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2" w:rightFromText="142" w:horzAnchor="margin" w:tblpX="1" w:tblpY="-1417"/>
        <w:tblW w:w="8505" w:type="dxa"/>
        <w:tblLayout w:type="fixed"/>
        <w:tblCellMar>
          <w:top w:w="198" w:type="dxa"/>
          <w:left w:w="0" w:type="dxa"/>
          <w:bottom w:w="198" w:type="dxa"/>
          <w:right w:w="0" w:type="dxa"/>
        </w:tblCellMar>
        <w:tblLook w:val="04A0" w:firstRow="1" w:lastRow="0" w:firstColumn="1" w:lastColumn="0" w:noHBand="0" w:noVBand="1"/>
      </w:tblPr>
      <w:tblGrid>
        <w:gridCol w:w="4253"/>
        <w:gridCol w:w="4252"/>
      </w:tblGrid>
      <w:tr w:rsidR="003374A2" w14:paraId="49F24145" w14:textId="77777777" w:rsidTr="00953275">
        <w:trPr>
          <w:trHeight w:val="567"/>
        </w:trPr>
        <w:tc>
          <w:tcPr>
            <w:tcW w:w="4253" w:type="dxa"/>
            <w:tcBorders>
              <w:top w:val="nil"/>
              <w:left w:val="nil"/>
              <w:bottom w:val="nil"/>
              <w:right w:val="nil"/>
            </w:tcBorders>
            <w:tcMar>
              <w:top w:w="85" w:type="dxa"/>
              <w:bottom w:w="28" w:type="dxa"/>
            </w:tcMar>
          </w:tcPr>
          <w:p w14:paraId="585199BB" w14:textId="77777777" w:rsidR="003374A2" w:rsidRPr="001A1642" w:rsidRDefault="003374A2" w:rsidP="000E3066"/>
        </w:tc>
        <w:tc>
          <w:tcPr>
            <w:tcW w:w="4252" w:type="dxa"/>
            <w:tcBorders>
              <w:top w:val="nil"/>
              <w:left w:val="nil"/>
              <w:bottom w:val="single" w:sz="36" w:space="0" w:color="F89B00" w:themeColor="accent5"/>
              <w:right w:val="nil"/>
            </w:tcBorders>
            <w:tcMar>
              <w:top w:w="85" w:type="dxa"/>
              <w:bottom w:w="28" w:type="dxa"/>
            </w:tcMar>
            <w:vAlign w:val="bottom"/>
          </w:tcPr>
          <w:p w14:paraId="4D838781" w14:textId="77777777" w:rsidR="003374A2" w:rsidRPr="00953275" w:rsidRDefault="00953275" w:rsidP="000E3066">
            <w:pPr>
              <w:jc w:val="right"/>
              <w:rPr>
                <w:rFonts w:ascii="Tahoma" w:hAnsi="Tahoma" w:cs="Tahoma"/>
                <w:color w:val="F89B00" w:themeColor="accent5"/>
                <w:sz w:val="36"/>
                <w:szCs w:val="36"/>
              </w:rPr>
            </w:pPr>
            <w:r w:rsidRPr="00953275">
              <w:rPr>
                <w:rFonts w:ascii="Tahoma" w:hAnsi="Tahoma" w:cs="Tahoma"/>
                <w:color w:val="F89B00" w:themeColor="accent5"/>
                <w:sz w:val="36"/>
                <w:szCs w:val="36"/>
              </w:rPr>
              <w:t>RAPPORT</w:t>
            </w:r>
          </w:p>
        </w:tc>
      </w:tr>
      <w:tr w:rsidR="003374A2" w14:paraId="0241CEEC" w14:textId="77777777" w:rsidTr="00953275">
        <w:trPr>
          <w:trHeight w:val="851"/>
        </w:trPr>
        <w:tc>
          <w:tcPr>
            <w:tcW w:w="4253" w:type="dxa"/>
            <w:vMerge w:val="restart"/>
            <w:tcBorders>
              <w:top w:val="nil"/>
              <w:left w:val="nil"/>
              <w:bottom w:val="nil"/>
              <w:right w:val="nil"/>
            </w:tcBorders>
          </w:tcPr>
          <w:p w14:paraId="6DBED300" w14:textId="77777777" w:rsidR="003374A2" w:rsidRDefault="003374A2" w:rsidP="000E3066"/>
        </w:tc>
        <w:bookmarkStart w:id="0" w:name="_Toc139978158"/>
        <w:bookmarkStart w:id="1" w:name="_Toc153557359"/>
        <w:bookmarkStart w:id="2" w:name="_Toc153557899"/>
        <w:bookmarkStart w:id="3" w:name="_Toc154669921"/>
        <w:bookmarkStart w:id="4" w:name="_Toc155086155"/>
        <w:bookmarkStart w:id="5" w:name="_Toc155086269"/>
        <w:bookmarkStart w:id="6" w:name="_Toc155092648"/>
        <w:bookmarkStart w:id="7" w:name="_Toc155348593"/>
        <w:bookmarkStart w:id="8" w:name="_Toc155348781"/>
        <w:bookmarkStart w:id="9" w:name="_Toc155348893"/>
        <w:bookmarkStart w:id="10" w:name="_Toc155795945"/>
        <w:bookmarkStart w:id="11" w:name="_Toc155796099"/>
        <w:bookmarkStart w:id="12" w:name="_Toc156416515"/>
        <w:tc>
          <w:tcPr>
            <w:tcW w:w="4252" w:type="dxa"/>
            <w:tcBorders>
              <w:top w:val="single" w:sz="36" w:space="0" w:color="F89B00" w:themeColor="accent5"/>
              <w:left w:val="nil"/>
              <w:bottom w:val="single" w:sz="36" w:space="0" w:color="F89B00" w:themeColor="accent5"/>
              <w:right w:val="nil"/>
            </w:tcBorders>
            <w:vAlign w:val="center"/>
          </w:tcPr>
          <w:p w14:paraId="4CB18629" w14:textId="77777777" w:rsidR="00457C9B" w:rsidRDefault="00A20B57" w:rsidP="00457C9B">
            <w:pPr>
              <w:pStyle w:val="RGhuvudrubrikhger"/>
              <w:framePr w:hSpace="0" w:wrap="auto" w:hAnchor="text" w:xAlign="left" w:yAlign="inline"/>
            </w:pPr>
            <w:sdt>
              <w:sdtPr>
                <w:alias w:val="Titel"/>
                <w:tag w:val=""/>
                <w:id w:val="1767968648"/>
                <w:placeholder>
                  <w:docPart w:val="22FE0458128D4B859987F3799FAD50B3"/>
                </w:placeholder>
                <w:dataBinding w:prefixMappings="xmlns:ns0='http://purl.org/dc/elements/1.1/' xmlns:ns1='http://schemas.openxmlformats.org/package/2006/metadata/core-properties' " w:xpath="/ns1:coreProperties[1]/ns0:title[1]" w:storeItemID="{6C3C8BC8-F283-45AE-878A-BAB7291924A1}"/>
                <w:text w:multiLine="1"/>
              </w:sdtPr>
              <w:sdtEndPr/>
              <w:sdtContent>
                <w:bookmarkStart w:id="13" w:name="_Toc410637149"/>
                <w:r w:rsidR="00C91BD4">
                  <w:t>Dansöversyn</w:t>
                </w:r>
              </w:sdtContent>
            </w:sdt>
            <w:bookmarkEnd w:id="0"/>
            <w:bookmarkEnd w:id="1"/>
            <w:bookmarkEnd w:id="2"/>
            <w:bookmarkEnd w:id="3"/>
            <w:bookmarkEnd w:id="4"/>
            <w:bookmarkEnd w:id="5"/>
            <w:bookmarkEnd w:id="6"/>
            <w:bookmarkEnd w:id="7"/>
            <w:bookmarkEnd w:id="8"/>
            <w:bookmarkEnd w:id="9"/>
            <w:bookmarkEnd w:id="10"/>
            <w:bookmarkEnd w:id="11"/>
            <w:bookmarkEnd w:id="12"/>
            <w:bookmarkEnd w:id="13"/>
          </w:p>
          <w:p w14:paraId="5174A098" w14:textId="77777777" w:rsidR="003374A2" w:rsidRPr="00B93582" w:rsidRDefault="008E4C51" w:rsidP="008E4C51">
            <w:pPr>
              <w:pStyle w:val="RGhuvudrubrikhger"/>
              <w:framePr w:hSpace="0" w:wrap="auto" w:hAnchor="text" w:xAlign="left" w:yAlign="inline"/>
            </w:pPr>
            <w:bookmarkStart w:id="14" w:name="_Toc139978159"/>
            <w:bookmarkStart w:id="15" w:name="_Toc153550570"/>
            <w:bookmarkStart w:id="16" w:name="_Toc153557360"/>
            <w:bookmarkStart w:id="17" w:name="_Toc153557900"/>
            <w:bookmarkStart w:id="18" w:name="_Toc154669922"/>
            <w:bookmarkStart w:id="19" w:name="_Toc155086156"/>
            <w:bookmarkStart w:id="20" w:name="_Toc155086270"/>
            <w:bookmarkStart w:id="21" w:name="_Toc155092649"/>
            <w:bookmarkStart w:id="22" w:name="_Toc155348594"/>
            <w:bookmarkStart w:id="23" w:name="_Toc155348782"/>
            <w:bookmarkStart w:id="24" w:name="_Toc155348894"/>
            <w:bookmarkStart w:id="25" w:name="_Toc155795946"/>
            <w:bookmarkStart w:id="26" w:name="_Toc155796100"/>
            <w:bookmarkStart w:id="27" w:name="_Toc156416516"/>
            <w:r>
              <w:rPr>
                <w:b w:val="0"/>
                <w:sz w:val="28"/>
                <w:szCs w:val="28"/>
              </w:rPr>
              <w:t>Dans på Gotland</w:t>
            </w:r>
            <w:bookmarkEnd w:id="14"/>
            <w:bookmarkEnd w:id="15"/>
            <w:bookmarkEnd w:id="16"/>
            <w:bookmarkEnd w:id="17"/>
            <w:bookmarkEnd w:id="18"/>
            <w:bookmarkEnd w:id="19"/>
            <w:bookmarkEnd w:id="20"/>
            <w:bookmarkEnd w:id="21"/>
            <w:bookmarkEnd w:id="22"/>
            <w:bookmarkEnd w:id="23"/>
            <w:bookmarkEnd w:id="24"/>
            <w:bookmarkEnd w:id="25"/>
            <w:bookmarkEnd w:id="26"/>
            <w:bookmarkEnd w:id="27"/>
          </w:p>
        </w:tc>
      </w:tr>
      <w:tr w:rsidR="003374A2" w:rsidRPr="00895811" w14:paraId="786BFD67" w14:textId="77777777" w:rsidTr="00953275">
        <w:trPr>
          <w:trHeight w:val="851"/>
        </w:trPr>
        <w:tc>
          <w:tcPr>
            <w:tcW w:w="4253" w:type="dxa"/>
            <w:vMerge/>
            <w:tcBorders>
              <w:top w:val="nil"/>
              <w:left w:val="nil"/>
              <w:bottom w:val="nil"/>
              <w:right w:val="nil"/>
            </w:tcBorders>
          </w:tcPr>
          <w:p w14:paraId="31ABF632" w14:textId="77777777" w:rsidR="003374A2" w:rsidRDefault="003374A2" w:rsidP="000E3066">
            <w:pPr>
              <w:ind w:left="-108"/>
              <w:jc w:val="right"/>
            </w:pPr>
          </w:p>
        </w:tc>
        <w:tc>
          <w:tcPr>
            <w:tcW w:w="4252" w:type="dxa"/>
            <w:tcBorders>
              <w:top w:val="single" w:sz="36" w:space="0" w:color="F89B00" w:themeColor="accent5"/>
              <w:left w:val="nil"/>
              <w:bottom w:val="single" w:sz="36" w:space="0" w:color="F89B00" w:themeColor="accent5"/>
              <w:right w:val="nil"/>
            </w:tcBorders>
            <w:tcMar>
              <w:top w:w="170" w:type="dxa"/>
            </w:tcMar>
            <w:vAlign w:val="center"/>
          </w:tcPr>
          <w:p w14:paraId="2D10BA6D" w14:textId="77777777" w:rsidR="00924CC1" w:rsidRPr="00895811" w:rsidRDefault="00E37313" w:rsidP="009A029D">
            <w:pPr>
              <w:pStyle w:val="RGfaktatext"/>
              <w:spacing w:line="220" w:lineRule="atLeast"/>
              <w:rPr>
                <w:b/>
                <w:sz w:val="15"/>
                <w:szCs w:val="15"/>
              </w:rPr>
            </w:pPr>
            <w:r w:rsidRPr="00895811">
              <w:rPr>
                <w:b/>
                <w:sz w:val="15"/>
                <w:szCs w:val="15"/>
              </w:rPr>
              <w:t xml:space="preserve"> </w:t>
            </w:r>
            <w:r w:rsidR="00924CC1" w:rsidRPr="00895811">
              <w:rPr>
                <w:b/>
                <w:sz w:val="15"/>
                <w:szCs w:val="15"/>
              </w:rPr>
              <w:t xml:space="preserve">    </w:t>
            </w:r>
          </w:p>
          <w:p w14:paraId="75CCC568" w14:textId="245AF5DC" w:rsidR="00924CC1" w:rsidRDefault="00924CC1" w:rsidP="00924CC1">
            <w:pPr>
              <w:pStyle w:val="RGfaktatext"/>
              <w:spacing w:line="220" w:lineRule="atLeast"/>
              <w:jc w:val="right"/>
              <w:rPr>
                <w:b/>
                <w:sz w:val="15"/>
                <w:szCs w:val="15"/>
              </w:rPr>
            </w:pPr>
            <w:r>
              <w:rPr>
                <w:b/>
                <w:sz w:val="15"/>
                <w:szCs w:val="15"/>
              </w:rPr>
              <w:t>Framtagen av</w:t>
            </w:r>
            <w:r w:rsidR="002158A9">
              <w:rPr>
                <w:sz w:val="15"/>
                <w:szCs w:val="15"/>
              </w:rPr>
              <w:t xml:space="preserve"> </w:t>
            </w:r>
            <w:sdt>
              <w:sdtPr>
                <w:rPr>
                  <w:sz w:val="15"/>
                  <w:szCs w:val="15"/>
                </w:rPr>
                <w:alias w:val="framtagen av"/>
                <w:tag w:val="framtagen av"/>
                <w:id w:val="4448286"/>
                <w:placeholder>
                  <w:docPart w:val="72FFD76C226E4407B70542EF6D262FCA"/>
                </w:placeholder>
                <w:dropDownList>
                  <w:listItem w:value="välj ett objekt."/>
                  <w:listItem w:displayText="hälso- och sjukvårdsförvaltningen" w:value="hälso- och sjukvårdsförvaltningen"/>
                  <w:listItem w:displayText="regionstyrelseförvaltningen" w:value="regionstyrelseförvaltningen"/>
                  <w:listItem w:displayText="samhällsbyggnadsförvaltningen" w:value="samhällsbyggnadsförvaltningen"/>
                  <w:listItem w:displayText="socialförvaltningen" w:value="socialförvaltningen"/>
                  <w:listItem w:displayText="teknikförvaltningen" w:value="teknikförvaltningen"/>
                  <w:listItem w:displayText="utbildnings- och arbetslivsförvaltningen" w:value="utbildnings- och arbetslivsförvaltningen"/>
                </w:dropDownList>
              </w:sdtPr>
              <w:sdtEndPr/>
              <w:sdtContent>
                <w:r w:rsidR="00A36CDF">
                  <w:rPr>
                    <w:sz w:val="15"/>
                    <w:szCs w:val="15"/>
                  </w:rPr>
                  <w:t>regionstyrelseförvaltningen</w:t>
                </w:r>
              </w:sdtContent>
            </w:sdt>
            <w:r w:rsidR="002158A9" w:rsidRPr="00895811">
              <w:rPr>
                <w:sz w:val="15"/>
                <w:szCs w:val="15"/>
              </w:rPr>
              <w:t xml:space="preserve"> </w:t>
            </w:r>
            <w:r w:rsidRPr="00895811">
              <w:rPr>
                <w:sz w:val="15"/>
                <w:szCs w:val="15"/>
              </w:rPr>
              <w:t xml:space="preserve">  </w:t>
            </w:r>
          </w:p>
          <w:p w14:paraId="4BBE1081" w14:textId="560E5544" w:rsidR="00924CC1" w:rsidRPr="00895811" w:rsidRDefault="00924CC1" w:rsidP="00924CC1">
            <w:pPr>
              <w:pStyle w:val="RGfaktatext"/>
              <w:spacing w:line="220" w:lineRule="atLeast"/>
              <w:jc w:val="right"/>
              <w:rPr>
                <w:sz w:val="15"/>
                <w:szCs w:val="15"/>
              </w:rPr>
            </w:pPr>
            <w:r w:rsidRPr="00895811">
              <w:rPr>
                <w:b/>
                <w:sz w:val="15"/>
                <w:szCs w:val="15"/>
              </w:rPr>
              <w:t>Datum</w:t>
            </w:r>
            <w:r w:rsidRPr="00895811">
              <w:rPr>
                <w:sz w:val="15"/>
                <w:szCs w:val="15"/>
              </w:rPr>
              <w:t xml:space="preserve"> </w:t>
            </w:r>
            <w:sdt>
              <w:sdtPr>
                <w:rPr>
                  <w:sz w:val="15"/>
                  <w:szCs w:val="15"/>
                </w:rPr>
                <w:alias w:val="Beslut/Publiceringsdatum"/>
                <w:tag w:val="Beslut/Publiceringsdatum"/>
                <w:id w:val="108479287"/>
                <w:placeholder>
                  <w:docPart w:val="BD29E420D64D4376832B287997834A93"/>
                </w:placeholder>
                <w:dataBinding w:prefixMappings="xmlns:ns0='http://schemas.microsoft.com/office/2006/coverPageProps' " w:xpath="/ns0:CoverPageProperties[1]/ns0:PublishDate[1]" w:storeItemID="{55AF091B-3C7A-41E3-B477-F2FDAA23CFDA}"/>
                <w:date w:fullDate="2024-01-31T00:00:00Z">
                  <w:dateFormat w:val="yyyy-MM-dd"/>
                  <w:lid w:val="sv-SE"/>
                  <w:storeMappedDataAs w:val="dateTime"/>
                  <w:calendar w:val="gregorian"/>
                </w:date>
              </w:sdtPr>
              <w:sdtEndPr/>
              <w:sdtContent>
                <w:r w:rsidR="00196286">
                  <w:rPr>
                    <w:sz w:val="15"/>
                    <w:szCs w:val="15"/>
                  </w:rPr>
                  <w:t>2024-01-31</w:t>
                </w:r>
              </w:sdtContent>
            </w:sdt>
          </w:p>
          <w:p w14:paraId="558C0A17" w14:textId="77777777" w:rsidR="003374A2" w:rsidRPr="00C97B22" w:rsidRDefault="003374A2" w:rsidP="009A029D">
            <w:pPr>
              <w:pStyle w:val="RGfaktatext"/>
              <w:spacing w:line="220" w:lineRule="atLeast"/>
              <w:rPr>
                <w:b/>
                <w:sz w:val="15"/>
                <w:szCs w:val="15"/>
              </w:rPr>
            </w:pPr>
          </w:p>
        </w:tc>
      </w:tr>
    </w:tbl>
    <w:p w14:paraId="61E54B95" w14:textId="77777777" w:rsidR="0030294B" w:rsidRDefault="0030294B" w:rsidP="003374A2"/>
    <w:bookmarkStart w:id="28" w:name="_Toc387753457" w:displacedByCustomXml="next"/>
    <w:sdt>
      <w:sdtPr>
        <w:alias w:val="Titel"/>
        <w:tag w:val=""/>
        <w:id w:val="9820579"/>
        <w:dataBinding w:prefixMappings="xmlns:ns0='http://purl.org/dc/elements/1.1/' xmlns:ns1='http://schemas.openxmlformats.org/package/2006/metadata/core-properties' " w:xpath="/ns1:coreProperties[1]/ns0:title[1]" w:storeItemID="{6C3C8BC8-F283-45AE-878A-BAB7291924A1}"/>
        <w:text w:multiLine="1"/>
      </w:sdtPr>
      <w:sdtEndPr/>
      <w:sdtContent>
        <w:p w14:paraId="34917403" w14:textId="77777777" w:rsidR="00C61731" w:rsidRDefault="00D819AE" w:rsidP="005D4888">
          <w:pPr>
            <w:pStyle w:val="RGrubrikutanfrinnehllsfrteckning"/>
          </w:pPr>
          <w:r>
            <w:t>Dansöversyn</w:t>
          </w:r>
        </w:p>
      </w:sdtContent>
    </w:sdt>
    <w:bookmarkEnd w:id="28" w:displacedByCustomXml="next"/>
    <w:bookmarkStart w:id="29" w:name="_Toc405282174" w:displacedByCustomXml="next"/>
    <w:sdt>
      <w:sdtPr>
        <w:rPr>
          <w:rFonts w:ascii="Garamond" w:hAnsi="Garamond" w:cs="Times New Roman"/>
          <w:b w:val="0"/>
          <w:color w:val="auto"/>
        </w:rPr>
        <w:id w:val="9820580"/>
        <w:docPartObj>
          <w:docPartGallery w:val="Table of Contents"/>
          <w:docPartUnique/>
        </w:docPartObj>
      </w:sdtPr>
      <w:sdtEndPr/>
      <w:sdtContent>
        <w:p w14:paraId="4B1C6B9C" w14:textId="77777777" w:rsidR="00C91BD4" w:rsidRDefault="00C85B08" w:rsidP="00C85B08">
          <w:pPr>
            <w:pStyle w:val="Innehllsfrteckningsrubrik"/>
            <w:tabs>
              <w:tab w:val="left" w:pos="1267"/>
            </w:tabs>
            <w:rPr>
              <w:rFonts w:ascii="Garamond" w:hAnsi="Garamond" w:cs="Times New Roman"/>
              <w:b w:val="0"/>
              <w:color w:val="auto"/>
            </w:rPr>
          </w:pPr>
          <w:r>
            <w:rPr>
              <w:rFonts w:ascii="Garamond" w:hAnsi="Garamond" w:cs="Times New Roman"/>
              <w:b w:val="0"/>
              <w:color w:val="auto"/>
            </w:rPr>
            <w:tab/>
          </w:r>
        </w:p>
        <w:p w14:paraId="70B7EBED" w14:textId="77777777" w:rsidR="00445C7F" w:rsidRDefault="00C1366C" w:rsidP="00FC0FB2">
          <w:pPr>
            <w:pStyle w:val="Innehllsfrteckningsrubrik"/>
            <w:tabs>
              <w:tab w:val="left" w:pos="1728"/>
            </w:tabs>
            <w:rPr>
              <w:noProof/>
            </w:rPr>
          </w:pPr>
          <w:r w:rsidRPr="001C65B8">
            <w:rPr>
              <w:color w:val="464646"/>
            </w:rPr>
            <w:t>Innehåll</w:t>
          </w:r>
          <w:r w:rsidR="0020211D">
            <w:rPr>
              <w:b w:val="0"/>
              <w:color w:val="464646"/>
            </w:rPr>
            <w:fldChar w:fldCharType="begin"/>
          </w:r>
          <w:r w:rsidR="0020211D">
            <w:rPr>
              <w:b w:val="0"/>
              <w:color w:val="464646"/>
            </w:rPr>
            <w:instrText xml:space="preserve"> TOC \o "1-5" \h \z \u </w:instrText>
          </w:r>
          <w:r w:rsidR="0020211D">
            <w:rPr>
              <w:b w:val="0"/>
              <w:color w:val="464646"/>
            </w:rPr>
            <w:fldChar w:fldCharType="separate"/>
          </w:r>
        </w:p>
        <w:p w14:paraId="18B0ADB6" w14:textId="76C2BF7A" w:rsidR="00445C7F" w:rsidRDefault="00A20B57">
          <w:pPr>
            <w:pStyle w:val="Innehll1"/>
            <w:rPr>
              <w:rFonts w:asciiTheme="minorHAnsi" w:eastAsiaTheme="minorEastAsia" w:hAnsiTheme="minorHAnsi" w:cstheme="minorBidi"/>
              <w:b w:val="0"/>
              <w:color w:val="auto"/>
              <w:kern w:val="2"/>
              <w:sz w:val="24"/>
              <w:szCs w:val="24"/>
              <w14:ligatures w14:val="standardContextual"/>
            </w:rPr>
          </w:pPr>
          <w:hyperlink w:anchor="_Toc156416517" w:history="1">
            <w:r w:rsidR="00445C7F" w:rsidRPr="009C5928">
              <w:rPr>
                <w:rStyle w:val="Hyperlnk"/>
              </w:rPr>
              <w:t>1. Inledning</w:t>
            </w:r>
            <w:r w:rsidR="00445C7F">
              <w:rPr>
                <w:webHidden/>
              </w:rPr>
              <w:tab/>
            </w:r>
            <w:r w:rsidR="00445C7F">
              <w:rPr>
                <w:webHidden/>
              </w:rPr>
              <w:fldChar w:fldCharType="begin"/>
            </w:r>
            <w:r w:rsidR="00445C7F">
              <w:rPr>
                <w:webHidden/>
              </w:rPr>
              <w:instrText xml:space="preserve"> PAGEREF _Toc156416517 \h </w:instrText>
            </w:r>
            <w:r w:rsidR="00445C7F">
              <w:rPr>
                <w:webHidden/>
              </w:rPr>
            </w:r>
            <w:r w:rsidR="00445C7F">
              <w:rPr>
                <w:webHidden/>
              </w:rPr>
              <w:fldChar w:fldCharType="separate"/>
            </w:r>
            <w:r w:rsidR="00445C7F">
              <w:rPr>
                <w:webHidden/>
              </w:rPr>
              <w:t>2</w:t>
            </w:r>
            <w:r w:rsidR="00445C7F">
              <w:rPr>
                <w:webHidden/>
              </w:rPr>
              <w:fldChar w:fldCharType="end"/>
            </w:r>
          </w:hyperlink>
        </w:p>
        <w:p w14:paraId="4D04DCEF" w14:textId="05A25624" w:rsidR="00445C7F" w:rsidRDefault="00A20B57">
          <w:pPr>
            <w:pStyle w:val="Innehll2"/>
            <w:rPr>
              <w:rFonts w:asciiTheme="minorHAnsi" w:eastAsiaTheme="minorEastAsia" w:hAnsiTheme="minorHAnsi" w:cstheme="minorBidi"/>
              <w:color w:val="auto"/>
              <w:kern w:val="2"/>
              <w:sz w:val="24"/>
              <w:szCs w:val="24"/>
              <w14:ligatures w14:val="standardContextual"/>
            </w:rPr>
          </w:pPr>
          <w:hyperlink w:anchor="_Toc156416518" w:history="1">
            <w:r w:rsidR="00445C7F" w:rsidRPr="009C5928">
              <w:rPr>
                <w:rStyle w:val="Hyperlnk"/>
              </w:rPr>
              <w:t>1.1 Dansområdet</w:t>
            </w:r>
            <w:r w:rsidR="00445C7F">
              <w:rPr>
                <w:webHidden/>
              </w:rPr>
              <w:tab/>
            </w:r>
            <w:r w:rsidR="00445C7F">
              <w:rPr>
                <w:webHidden/>
              </w:rPr>
              <w:fldChar w:fldCharType="begin"/>
            </w:r>
            <w:r w:rsidR="00445C7F">
              <w:rPr>
                <w:webHidden/>
              </w:rPr>
              <w:instrText xml:space="preserve"> PAGEREF _Toc156416518 \h </w:instrText>
            </w:r>
            <w:r w:rsidR="00445C7F">
              <w:rPr>
                <w:webHidden/>
              </w:rPr>
            </w:r>
            <w:r w:rsidR="00445C7F">
              <w:rPr>
                <w:webHidden/>
              </w:rPr>
              <w:fldChar w:fldCharType="separate"/>
            </w:r>
            <w:r w:rsidR="00445C7F">
              <w:rPr>
                <w:webHidden/>
              </w:rPr>
              <w:t>3</w:t>
            </w:r>
            <w:r w:rsidR="00445C7F">
              <w:rPr>
                <w:webHidden/>
              </w:rPr>
              <w:fldChar w:fldCharType="end"/>
            </w:r>
          </w:hyperlink>
        </w:p>
        <w:p w14:paraId="4E9C910B" w14:textId="64CE9743" w:rsidR="00445C7F" w:rsidRDefault="00A20B57">
          <w:pPr>
            <w:pStyle w:val="Innehll2"/>
            <w:rPr>
              <w:rFonts w:asciiTheme="minorHAnsi" w:eastAsiaTheme="minorEastAsia" w:hAnsiTheme="minorHAnsi" w:cstheme="minorBidi"/>
              <w:color w:val="auto"/>
              <w:kern w:val="2"/>
              <w:sz w:val="24"/>
              <w:szCs w:val="24"/>
              <w14:ligatures w14:val="standardContextual"/>
            </w:rPr>
          </w:pPr>
          <w:hyperlink w:anchor="_Toc156416519" w:history="1">
            <w:r w:rsidR="00445C7F" w:rsidRPr="009C5928">
              <w:rPr>
                <w:rStyle w:val="Hyperlnk"/>
              </w:rPr>
              <w:t>1.2 Dansens historia</w:t>
            </w:r>
            <w:r w:rsidR="00445C7F">
              <w:rPr>
                <w:webHidden/>
              </w:rPr>
              <w:tab/>
            </w:r>
            <w:r w:rsidR="00445C7F">
              <w:rPr>
                <w:webHidden/>
              </w:rPr>
              <w:fldChar w:fldCharType="begin"/>
            </w:r>
            <w:r w:rsidR="00445C7F">
              <w:rPr>
                <w:webHidden/>
              </w:rPr>
              <w:instrText xml:space="preserve"> PAGEREF _Toc156416519 \h </w:instrText>
            </w:r>
            <w:r w:rsidR="00445C7F">
              <w:rPr>
                <w:webHidden/>
              </w:rPr>
            </w:r>
            <w:r w:rsidR="00445C7F">
              <w:rPr>
                <w:webHidden/>
              </w:rPr>
              <w:fldChar w:fldCharType="separate"/>
            </w:r>
            <w:r w:rsidR="00445C7F">
              <w:rPr>
                <w:webHidden/>
              </w:rPr>
              <w:t>3</w:t>
            </w:r>
            <w:r w:rsidR="00445C7F">
              <w:rPr>
                <w:webHidden/>
              </w:rPr>
              <w:fldChar w:fldCharType="end"/>
            </w:r>
          </w:hyperlink>
        </w:p>
        <w:p w14:paraId="67753321" w14:textId="041F137C" w:rsidR="00445C7F" w:rsidRDefault="00A20B57">
          <w:pPr>
            <w:pStyle w:val="Innehll2"/>
            <w:rPr>
              <w:rFonts w:asciiTheme="minorHAnsi" w:eastAsiaTheme="minorEastAsia" w:hAnsiTheme="minorHAnsi" w:cstheme="minorBidi"/>
              <w:color w:val="auto"/>
              <w:kern w:val="2"/>
              <w:sz w:val="24"/>
              <w:szCs w:val="24"/>
              <w14:ligatures w14:val="standardContextual"/>
            </w:rPr>
          </w:pPr>
          <w:hyperlink w:anchor="_Toc156416520" w:history="1">
            <w:r w:rsidR="00445C7F" w:rsidRPr="009C5928">
              <w:rPr>
                <w:rStyle w:val="Hyperlnk"/>
              </w:rPr>
              <w:t>1.3 Danskonst</w:t>
            </w:r>
            <w:r w:rsidR="00445C7F">
              <w:rPr>
                <w:webHidden/>
              </w:rPr>
              <w:tab/>
            </w:r>
            <w:r w:rsidR="00445C7F">
              <w:rPr>
                <w:webHidden/>
              </w:rPr>
              <w:fldChar w:fldCharType="begin"/>
            </w:r>
            <w:r w:rsidR="00445C7F">
              <w:rPr>
                <w:webHidden/>
              </w:rPr>
              <w:instrText xml:space="preserve"> PAGEREF _Toc156416520 \h </w:instrText>
            </w:r>
            <w:r w:rsidR="00445C7F">
              <w:rPr>
                <w:webHidden/>
              </w:rPr>
            </w:r>
            <w:r w:rsidR="00445C7F">
              <w:rPr>
                <w:webHidden/>
              </w:rPr>
              <w:fldChar w:fldCharType="separate"/>
            </w:r>
            <w:r w:rsidR="00445C7F">
              <w:rPr>
                <w:webHidden/>
              </w:rPr>
              <w:t>3</w:t>
            </w:r>
            <w:r w:rsidR="00445C7F">
              <w:rPr>
                <w:webHidden/>
              </w:rPr>
              <w:fldChar w:fldCharType="end"/>
            </w:r>
          </w:hyperlink>
        </w:p>
        <w:p w14:paraId="1637548E" w14:textId="60913176" w:rsidR="00445C7F" w:rsidRDefault="00A20B57">
          <w:pPr>
            <w:pStyle w:val="Innehll2"/>
            <w:rPr>
              <w:rFonts w:asciiTheme="minorHAnsi" w:eastAsiaTheme="minorEastAsia" w:hAnsiTheme="minorHAnsi" w:cstheme="minorBidi"/>
              <w:color w:val="auto"/>
              <w:kern w:val="2"/>
              <w:sz w:val="24"/>
              <w:szCs w:val="24"/>
              <w14:ligatures w14:val="standardContextual"/>
            </w:rPr>
          </w:pPr>
          <w:hyperlink w:anchor="_Toc156416521" w:history="1">
            <w:r w:rsidR="00445C7F" w:rsidRPr="009C5928">
              <w:rPr>
                <w:rStyle w:val="Hyperlnk"/>
              </w:rPr>
              <w:t>1.4 Kulturpolitiskt område</w:t>
            </w:r>
            <w:r w:rsidR="00445C7F">
              <w:rPr>
                <w:webHidden/>
              </w:rPr>
              <w:tab/>
            </w:r>
            <w:r w:rsidR="00445C7F">
              <w:rPr>
                <w:webHidden/>
              </w:rPr>
              <w:fldChar w:fldCharType="begin"/>
            </w:r>
            <w:r w:rsidR="00445C7F">
              <w:rPr>
                <w:webHidden/>
              </w:rPr>
              <w:instrText xml:space="preserve"> PAGEREF _Toc156416521 \h </w:instrText>
            </w:r>
            <w:r w:rsidR="00445C7F">
              <w:rPr>
                <w:webHidden/>
              </w:rPr>
            </w:r>
            <w:r w:rsidR="00445C7F">
              <w:rPr>
                <w:webHidden/>
              </w:rPr>
              <w:fldChar w:fldCharType="separate"/>
            </w:r>
            <w:r w:rsidR="00445C7F">
              <w:rPr>
                <w:webHidden/>
              </w:rPr>
              <w:t>4</w:t>
            </w:r>
            <w:r w:rsidR="00445C7F">
              <w:rPr>
                <w:webHidden/>
              </w:rPr>
              <w:fldChar w:fldCharType="end"/>
            </w:r>
          </w:hyperlink>
        </w:p>
        <w:p w14:paraId="63B37DB6" w14:textId="1A8EC5B8" w:rsidR="00445C7F" w:rsidRDefault="00A20B57">
          <w:pPr>
            <w:pStyle w:val="Innehll2"/>
            <w:rPr>
              <w:rFonts w:asciiTheme="minorHAnsi" w:eastAsiaTheme="minorEastAsia" w:hAnsiTheme="minorHAnsi" w:cstheme="minorBidi"/>
              <w:color w:val="auto"/>
              <w:kern w:val="2"/>
              <w:sz w:val="24"/>
              <w:szCs w:val="24"/>
              <w14:ligatures w14:val="standardContextual"/>
            </w:rPr>
          </w:pPr>
          <w:hyperlink w:anchor="_Toc156416522" w:history="1">
            <w:r w:rsidR="00445C7F" w:rsidRPr="009C5928">
              <w:rPr>
                <w:rStyle w:val="Hyperlnk"/>
              </w:rPr>
              <w:t>1.5 Organisering och exempel på främjande arbete i andra regioner</w:t>
            </w:r>
            <w:r w:rsidR="00445C7F">
              <w:rPr>
                <w:webHidden/>
              </w:rPr>
              <w:tab/>
            </w:r>
            <w:r w:rsidR="00445C7F">
              <w:rPr>
                <w:webHidden/>
              </w:rPr>
              <w:fldChar w:fldCharType="begin"/>
            </w:r>
            <w:r w:rsidR="00445C7F">
              <w:rPr>
                <w:webHidden/>
              </w:rPr>
              <w:instrText xml:space="preserve"> PAGEREF _Toc156416522 \h </w:instrText>
            </w:r>
            <w:r w:rsidR="00445C7F">
              <w:rPr>
                <w:webHidden/>
              </w:rPr>
            </w:r>
            <w:r w:rsidR="00445C7F">
              <w:rPr>
                <w:webHidden/>
              </w:rPr>
              <w:fldChar w:fldCharType="separate"/>
            </w:r>
            <w:r w:rsidR="00445C7F">
              <w:rPr>
                <w:webHidden/>
              </w:rPr>
              <w:t>4</w:t>
            </w:r>
            <w:r w:rsidR="00445C7F">
              <w:rPr>
                <w:webHidden/>
              </w:rPr>
              <w:fldChar w:fldCharType="end"/>
            </w:r>
          </w:hyperlink>
        </w:p>
        <w:p w14:paraId="77EA9CCF" w14:textId="0247F8E4" w:rsidR="00445C7F" w:rsidRDefault="00A20B57">
          <w:pPr>
            <w:pStyle w:val="Innehll3"/>
            <w:rPr>
              <w:rFonts w:asciiTheme="minorHAnsi" w:eastAsiaTheme="minorEastAsia" w:hAnsiTheme="minorHAnsi" w:cstheme="minorBidi"/>
              <w:color w:val="auto"/>
              <w:kern w:val="2"/>
              <w:sz w:val="24"/>
              <w:szCs w:val="24"/>
              <w14:ligatures w14:val="standardContextual"/>
            </w:rPr>
          </w:pPr>
          <w:hyperlink w:anchor="_Toc156416523" w:history="1">
            <w:r w:rsidR="00445C7F" w:rsidRPr="009C5928">
              <w:rPr>
                <w:rStyle w:val="Hyperlnk"/>
              </w:rPr>
              <w:t>1.5.1 Region Blekinge Kronoberg</w:t>
            </w:r>
            <w:r w:rsidR="00445C7F">
              <w:rPr>
                <w:webHidden/>
              </w:rPr>
              <w:tab/>
            </w:r>
            <w:r w:rsidR="00445C7F">
              <w:rPr>
                <w:webHidden/>
              </w:rPr>
              <w:fldChar w:fldCharType="begin"/>
            </w:r>
            <w:r w:rsidR="00445C7F">
              <w:rPr>
                <w:webHidden/>
              </w:rPr>
              <w:instrText xml:space="preserve"> PAGEREF _Toc156416523 \h </w:instrText>
            </w:r>
            <w:r w:rsidR="00445C7F">
              <w:rPr>
                <w:webHidden/>
              </w:rPr>
            </w:r>
            <w:r w:rsidR="00445C7F">
              <w:rPr>
                <w:webHidden/>
              </w:rPr>
              <w:fldChar w:fldCharType="separate"/>
            </w:r>
            <w:r w:rsidR="00445C7F">
              <w:rPr>
                <w:webHidden/>
              </w:rPr>
              <w:t>4</w:t>
            </w:r>
            <w:r w:rsidR="00445C7F">
              <w:rPr>
                <w:webHidden/>
              </w:rPr>
              <w:fldChar w:fldCharType="end"/>
            </w:r>
          </w:hyperlink>
        </w:p>
        <w:p w14:paraId="7E8EAE67" w14:textId="239684A5" w:rsidR="00445C7F" w:rsidRDefault="00A20B57">
          <w:pPr>
            <w:pStyle w:val="Innehll3"/>
            <w:rPr>
              <w:rFonts w:asciiTheme="minorHAnsi" w:eastAsiaTheme="minorEastAsia" w:hAnsiTheme="minorHAnsi" w:cstheme="minorBidi"/>
              <w:color w:val="auto"/>
              <w:kern w:val="2"/>
              <w:sz w:val="24"/>
              <w:szCs w:val="24"/>
              <w14:ligatures w14:val="standardContextual"/>
            </w:rPr>
          </w:pPr>
          <w:hyperlink w:anchor="_Toc156416524" w:history="1">
            <w:r w:rsidR="00445C7F" w:rsidRPr="009C5928">
              <w:rPr>
                <w:rStyle w:val="Hyperlnk"/>
              </w:rPr>
              <w:t>1.5.2 Region Dalarna</w:t>
            </w:r>
            <w:r w:rsidR="00445C7F">
              <w:rPr>
                <w:webHidden/>
              </w:rPr>
              <w:tab/>
            </w:r>
            <w:r w:rsidR="00445C7F">
              <w:rPr>
                <w:webHidden/>
              </w:rPr>
              <w:fldChar w:fldCharType="begin"/>
            </w:r>
            <w:r w:rsidR="00445C7F">
              <w:rPr>
                <w:webHidden/>
              </w:rPr>
              <w:instrText xml:space="preserve"> PAGEREF _Toc156416524 \h </w:instrText>
            </w:r>
            <w:r w:rsidR="00445C7F">
              <w:rPr>
                <w:webHidden/>
              </w:rPr>
            </w:r>
            <w:r w:rsidR="00445C7F">
              <w:rPr>
                <w:webHidden/>
              </w:rPr>
              <w:fldChar w:fldCharType="separate"/>
            </w:r>
            <w:r w:rsidR="00445C7F">
              <w:rPr>
                <w:webHidden/>
              </w:rPr>
              <w:t>4</w:t>
            </w:r>
            <w:r w:rsidR="00445C7F">
              <w:rPr>
                <w:webHidden/>
              </w:rPr>
              <w:fldChar w:fldCharType="end"/>
            </w:r>
          </w:hyperlink>
        </w:p>
        <w:p w14:paraId="42C59357" w14:textId="24929CA8" w:rsidR="00445C7F" w:rsidRDefault="00A20B57">
          <w:pPr>
            <w:pStyle w:val="Innehll3"/>
            <w:rPr>
              <w:rFonts w:asciiTheme="minorHAnsi" w:eastAsiaTheme="minorEastAsia" w:hAnsiTheme="minorHAnsi" w:cstheme="minorBidi"/>
              <w:color w:val="auto"/>
              <w:kern w:val="2"/>
              <w:sz w:val="24"/>
              <w:szCs w:val="24"/>
              <w14:ligatures w14:val="standardContextual"/>
            </w:rPr>
          </w:pPr>
          <w:hyperlink w:anchor="_Toc156416525" w:history="1">
            <w:r w:rsidR="00445C7F" w:rsidRPr="009C5928">
              <w:rPr>
                <w:rStyle w:val="Hyperlnk"/>
              </w:rPr>
              <w:t>1.5.3 Region Halland</w:t>
            </w:r>
            <w:r w:rsidR="00445C7F">
              <w:rPr>
                <w:webHidden/>
              </w:rPr>
              <w:tab/>
            </w:r>
            <w:r w:rsidR="00445C7F">
              <w:rPr>
                <w:webHidden/>
              </w:rPr>
              <w:fldChar w:fldCharType="begin"/>
            </w:r>
            <w:r w:rsidR="00445C7F">
              <w:rPr>
                <w:webHidden/>
              </w:rPr>
              <w:instrText xml:space="preserve"> PAGEREF _Toc156416525 \h </w:instrText>
            </w:r>
            <w:r w:rsidR="00445C7F">
              <w:rPr>
                <w:webHidden/>
              </w:rPr>
            </w:r>
            <w:r w:rsidR="00445C7F">
              <w:rPr>
                <w:webHidden/>
              </w:rPr>
              <w:fldChar w:fldCharType="separate"/>
            </w:r>
            <w:r w:rsidR="00445C7F">
              <w:rPr>
                <w:webHidden/>
              </w:rPr>
              <w:t>5</w:t>
            </w:r>
            <w:r w:rsidR="00445C7F">
              <w:rPr>
                <w:webHidden/>
              </w:rPr>
              <w:fldChar w:fldCharType="end"/>
            </w:r>
          </w:hyperlink>
        </w:p>
        <w:p w14:paraId="30B23611" w14:textId="7CCE9EBA" w:rsidR="00445C7F" w:rsidRDefault="00A20B57">
          <w:pPr>
            <w:pStyle w:val="Innehll3"/>
            <w:rPr>
              <w:rFonts w:asciiTheme="minorHAnsi" w:eastAsiaTheme="minorEastAsia" w:hAnsiTheme="minorHAnsi" w:cstheme="minorBidi"/>
              <w:color w:val="auto"/>
              <w:kern w:val="2"/>
              <w:sz w:val="24"/>
              <w:szCs w:val="24"/>
              <w14:ligatures w14:val="standardContextual"/>
            </w:rPr>
          </w:pPr>
          <w:hyperlink w:anchor="_Toc156416526" w:history="1">
            <w:r w:rsidR="00445C7F" w:rsidRPr="009C5928">
              <w:rPr>
                <w:rStyle w:val="Hyperlnk"/>
              </w:rPr>
              <w:t>1.5.4 Region Jämtland Härjedalen</w:t>
            </w:r>
            <w:r w:rsidR="00445C7F">
              <w:rPr>
                <w:webHidden/>
              </w:rPr>
              <w:tab/>
            </w:r>
            <w:r w:rsidR="00445C7F">
              <w:rPr>
                <w:webHidden/>
              </w:rPr>
              <w:fldChar w:fldCharType="begin"/>
            </w:r>
            <w:r w:rsidR="00445C7F">
              <w:rPr>
                <w:webHidden/>
              </w:rPr>
              <w:instrText xml:space="preserve"> PAGEREF _Toc156416526 \h </w:instrText>
            </w:r>
            <w:r w:rsidR="00445C7F">
              <w:rPr>
                <w:webHidden/>
              </w:rPr>
            </w:r>
            <w:r w:rsidR="00445C7F">
              <w:rPr>
                <w:webHidden/>
              </w:rPr>
              <w:fldChar w:fldCharType="separate"/>
            </w:r>
            <w:r w:rsidR="00445C7F">
              <w:rPr>
                <w:webHidden/>
              </w:rPr>
              <w:t>5</w:t>
            </w:r>
            <w:r w:rsidR="00445C7F">
              <w:rPr>
                <w:webHidden/>
              </w:rPr>
              <w:fldChar w:fldCharType="end"/>
            </w:r>
          </w:hyperlink>
        </w:p>
        <w:p w14:paraId="3FD0EC43" w14:textId="59F0C4F4" w:rsidR="00445C7F" w:rsidRDefault="00A20B57">
          <w:pPr>
            <w:pStyle w:val="Innehll3"/>
            <w:rPr>
              <w:rFonts w:asciiTheme="minorHAnsi" w:eastAsiaTheme="minorEastAsia" w:hAnsiTheme="minorHAnsi" w:cstheme="minorBidi"/>
              <w:color w:val="auto"/>
              <w:kern w:val="2"/>
              <w:sz w:val="24"/>
              <w:szCs w:val="24"/>
              <w14:ligatures w14:val="standardContextual"/>
            </w:rPr>
          </w:pPr>
          <w:hyperlink w:anchor="_Toc156416527" w:history="1">
            <w:r w:rsidR="00445C7F" w:rsidRPr="009C5928">
              <w:rPr>
                <w:rStyle w:val="Hyperlnk"/>
              </w:rPr>
              <w:t>1.5.5 Region Norrbotten</w:t>
            </w:r>
            <w:r w:rsidR="00445C7F">
              <w:rPr>
                <w:webHidden/>
              </w:rPr>
              <w:tab/>
            </w:r>
            <w:r w:rsidR="00445C7F">
              <w:rPr>
                <w:webHidden/>
              </w:rPr>
              <w:fldChar w:fldCharType="begin"/>
            </w:r>
            <w:r w:rsidR="00445C7F">
              <w:rPr>
                <w:webHidden/>
              </w:rPr>
              <w:instrText xml:space="preserve"> PAGEREF _Toc156416527 \h </w:instrText>
            </w:r>
            <w:r w:rsidR="00445C7F">
              <w:rPr>
                <w:webHidden/>
              </w:rPr>
            </w:r>
            <w:r w:rsidR="00445C7F">
              <w:rPr>
                <w:webHidden/>
              </w:rPr>
              <w:fldChar w:fldCharType="separate"/>
            </w:r>
            <w:r w:rsidR="00445C7F">
              <w:rPr>
                <w:webHidden/>
              </w:rPr>
              <w:t>5</w:t>
            </w:r>
            <w:r w:rsidR="00445C7F">
              <w:rPr>
                <w:webHidden/>
              </w:rPr>
              <w:fldChar w:fldCharType="end"/>
            </w:r>
          </w:hyperlink>
        </w:p>
        <w:p w14:paraId="4D04A81F" w14:textId="0BE69E2E" w:rsidR="00445C7F" w:rsidRDefault="00A20B57">
          <w:pPr>
            <w:pStyle w:val="Innehll3"/>
            <w:rPr>
              <w:rFonts w:asciiTheme="minorHAnsi" w:eastAsiaTheme="minorEastAsia" w:hAnsiTheme="minorHAnsi" w:cstheme="minorBidi"/>
              <w:color w:val="auto"/>
              <w:kern w:val="2"/>
              <w:sz w:val="24"/>
              <w:szCs w:val="24"/>
              <w14:ligatures w14:val="standardContextual"/>
            </w:rPr>
          </w:pPr>
          <w:hyperlink w:anchor="_Toc156416528" w:history="1">
            <w:r w:rsidR="00445C7F" w:rsidRPr="009C5928">
              <w:rPr>
                <w:rStyle w:val="Hyperlnk"/>
              </w:rPr>
              <w:t>1.5.6 Region Skåne</w:t>
            </w:r>
            <w:r w:rsidR="00445C7F">
              <w:rPr>
                <w:webHidden/>
              </w:rPr>
              <w:tab/>
            </w:r>
            <w:r w:rsidR="00445C7F">
              <w:rPr>
                <w:webHidden/>
              </w:rPr>
              <w:fldChar w:fldCharType="begin"/>
            </w:r>
            <w:r w:rsidR="00445C7F">
              <w:rPr>
                <w:webHidden/>
              </w:rPr>
              <w:instrText xml:space="preserve"> PAGEREF _Toc156416528 \h </w:instrText>
            </w:r>
            <w:r w:rsidR="00445C7F">
              <w:rPr>
                <w:webHidden/>
              </w:rPr>
            </w:r>
            <w:r w:rsidR="00445C7F">
              <w:rPr>
                <w:webHidden/>
              </w:rPr>
              <w:fldChar w:fldCharType="separate"/>
            </w:r>
            <w:r w:rsidR="00445C7F">
              <w:rPr>
                <w:webHidden/>
              </w:rPr>
              <w:t>5</w:t>
            </w:r>
            <w:r w:rsidR="00445C7F">
              <w:rPr>
                <w:webHidden/>
              </w:rPr>
              <w:fldChar w:fldCharType="end"/>
            </w:r>
          </w:hyperlink>
        </w:p>
        <w:p w14:paraId="46B288AD" w14:textId="619F6FFF" w:rsidR="00445C7F" w:rsidRDefault="00A20B57">
          <w:pPr>
            <w:pStyle w:val="Innehll3"/>
            <w:rPr>
              <w:rFonts w:asciiTheme="minorHAnsi" w:eastAsiaTheme="minorEastAsia" w:hAnsiTheme="minorHAnsi" w:cstheme="minorBidi"/>
              <w:color w:val="auto"/>
              <w:kern w:val="2"/>
              <w:sz w:val="24"/>
              <w:szCs w:val="24"/>
              <w14:ligatures w14:val="standardContextual"/>
            </w:rPr>
          </w:pPr>
          <w:hyperlink w:anchor="_Toc156416529" w:history="1">
            <w:r w:rsidR="00445C7F" w:rsidRPr="009C5928">
              <w:rPr>
                <w:rStyle w:val="Hyperlnk"/>
              </w:rPr>
              <w:t>1.5.7 Region Uppsala</w:t>
            </w:r>
            <w:r w:rsidR="00445C7F">
              <w:rPr>
                <w:webHidden/>
              </w:rPr>
              <w:tab/>
            </w:r>
            <w:r w:rsidR="00445C7F">
              <w:rPr>
                <w:webHidden/>
              </w:rPr>
              <w:fldChar w:fldCharType="begin"/>
            </w:r>
            <w:r w:rsidR="00445C7F">
              <w:rPr>
                <w:webHidden/>
              </w:rPr>
              <w:instrText xml:space="preserve"> PAGEREF _Toc156416529 \h </w:instrText>
            </w:r>
            <w:r w:rsidR="00445C7F">
              <w:rPr>
                <w:webHidden/>
              </w:rPr>
            </w:r>
            <w:r w:rsidR="00445C7F">
              <w:rPr>
                <w:webHidden/>
              </w:rPr>
              <w:fldChar w:fldCharType="separate"/>
            </w:r>
            <w:r w:rsidR="00445C7F">
              <w:rPr>
                <w:webHidden/>
              </w:rPr>
              <w:t>5</w:t>
            </w:r>
            <w:r w:rsidR="00445C7F">
              <w:rPr>
                <w:webHidden/>
              </w:rPr>
              <w:fldChar w:fldCharType="end"/>
            </w:r>
          </w:hyperlink>
        </w:p>
        <w:p w14:paraId="4A321F67" w14:textId="579EC1CE" w:rsidR="00445C7F" w:rsidRDefault="00A20B57">
          <w:pPr>
            <w:pStyle w:val="Innehll3"/>
            <w:rPr>
              <w:rFonts w:asciiTheme="minorHAnsi" w:eastAsiaTheme="minorEastAsia" w:hAnsiTheme="minorHAnsi" w:cstheme="minorBidi"/>
              <w:color w:val="auto"/>
              <w:kern w:val="2"/>
              <w:sz w:val="24"/>
              <w:szCs w:val="24"/>
              <w14:ligatures w14:val="standardContextual"/>
            </w:rPr>
          </w:pPr>
          <w:hyperlink w:anchor="_Toc156416530" w:history="1">
            <w:r w:rsidR="00445C7F" w:rsidRPr="009C5928">
              <w:rPr>
                <w:rStyle w:val="Hyperlnk"/>
              </w:rPr>
              <w:t>1.5.8 Region Östergötland</w:t>
            </w:r>
            <w:r w:rsidR="00445C7F">
              <w:rPr>
                <w:webHidden/>
              </w:rPr>
              <w:tab/>
            </w:r>
            <w:r w:rsidR="00445C7F">
              <w:rPr>
                <w:webHidden/>
              </w:rPr>
              <w:fldChar w:fldCharType="begin"/>
            </w:r>
            <w:r w:rsidR="00445C7F">
              <w:rPr>
                <w:webHidden/>
              </w:rPr>
              <w:instrText xml:space="preserve"> PAGEREF _Toc156416530 \h </w:instrText>
            </w:r>
            <w:r w:rsidR="00445C7F">
              <w:rPr>
                <w:webHidden/>
              </w:rPr>
            </w:r>
            <w:r w:rsidR="00445C7F">
              <w:rPr>
                <w:webHidden/>
              </w:rPr>
              <w:fldChar w:fldCharType="separate"/>
            </w:r>
            <w:r w:rsidR="00445C7F">
              <w:rPr>
                <w:webHidden/>
              </w:rPr>
              <w:t>6</w:t>
            </w:r>
            <w:r w:rsidR="00445C7F">
              <w:rPr>
                <w:webHidden/>
              </w:rPr>
              <w:fldChar w:fldCharType="end"/>
            </w:r>
          </w:hyperlink>
        </w:p>
        <w:p w14:paraId="7FEB81FD" w14:textId="4534165C" w:rsidR="00445C7F" w:rsidRDefault="00A20B57">
          <w:pPr>
            <w:pStyle w:val="Innehll1"/>
            <w:rPr>
              <w:rFonts w:asciiTheme="minorHAnsi" w:eastAsiaTheme="minorEastAsia" w:hAnsiTheme="minorHAnsi" w:cstheme="minorBidi"/>
              <w:b w:val="0"/>
              <w:color w:val="auto"/>
              <w:kern w:val="2"/>
              <w:sz w:val="24"/>
              <w:szCs w:val="24"/>
              <w14:ligatures w14:val="standardContextual"/>
            </w:rPr>
          </w:pPr>
          <w:hyperlink w:anchor="_Toc156416531" w:history="1">
            <w:r w:rsidR="00445C7F" w:rsidRPr="009C5928">
              <w:rPr>
                <w:rStyle w:val="Hyperlnk"/>
              </w:rPr>
              <w:t>2. Dansområdet på Gotland</w:t>
            </w:r>
            <w:r w:rsidR="00445C7F">
              <w:rPr>
                <w:webHidden/>
              </w:rPr>
              <w:tab/>
            </w:r>
            <w:r w:rsidR="00445C7F">
              <w:rPr>
                <w:webHidden/>
              </w:rPr>
              <w:fldChar w:fldCharType="begin"/>
            </w:r>
            <w:r w:rsidR="00445C7F">
              <w:rPr>
                <w:webHidden/>
              </w:rPr>
              <w:instrText xml:space="preserve"> PAGEREF _Toc156416531 \h </w:instrText>
            </w:r>
            <w:r w:rsidR="00445C7F">
              <w:rPr>
                <w:webHidden/>
              </w:rPr>
            </w:r>
            <w:r w:rsidR="00445C7F">
              <w:rPr>
                <w:webHidden/>
              </w:rPr>
              <w:fldChar w:fldCharType="separate"/>
            </w:r>
            <w:r w:rsidR="00445C7F">
              <w:rPr>
                <w:webHidden/>
              </w:rPr>
              <w:t>6</w:t>
            </w:r>
            <w:r w:rsidR="00445C7F">
              <w:rPr>
                <w:webHidden/>
              </w:rPr>
              <w:fldChar w:fldCharType="end"/>
            </w:r>
          </w:hyperlink>
        </w:p>
        <w:p w14:paraId="08E6C35F" w14:textId="7F7ACFFB" w:rsidR="00445C7F" w:rsidRDefault="00A20B57">
          <w:pPr>
            <w:pStyle w:val="Innehll2"/>
            <w:rPr>
              <w:rFonts w:asciiTheme="minorHAnsi" w:eastAsiaTheme="minorEastAsia" w:hAnsiTheme="minorHAnsi" w:cstheme="minorBidi"/>
              <w:color w:val="auto"/>
              <w:kern w:val="2"/>
              <w:sz w:val="24"/>
              <w:szCs w:val="24"/>
              <w14:ligatures w14:val="standardContextual"/>
            </w:rPr>
          </w:pPr>
          <w:hyperlink w:anchor="_Toc156416532" w:history="1">
            <w:r w:rsidR="00445C7F" w:rsidRPr="009C5928">
              <w:rPr>
                <w:rStyle w:val="Hyperlnk"/>
              </w:rPr>
              <w:t>2.1 Aktörer</w:t>
            </w:r>
            <w:r w:rsidR="00445C7F">
              <w:rPr>
                <w:webHidden/>
              </w:rPr>
              <w:tab/>
            </w:r>
            <w:r w:rsidR="00445C7F">
              <w:rPr>
                <w:webHidden/>
              </w:rPr>
              <w:fldChar w:fldCharType="begin"/>
            </w:r>
            <w:r w:rsidR="00445C7F">
              <w:rPr>
                <w:webHidden/>
              </w:rPr>
              <w:instrText xml:space="preserve"> PAGEREF _Toc156416532 \h </w:instrText>
            </w:r>
            <w:r w:rsidR="00445C7F">
              <w:rPr>
                <w:webHidden/>
              </w:rPr>
            </w:r>
            <w:r w:rsidR="00445C7F">
              <w:rPr>
                <w:webHidden/>
              </w:rPr>
              <w:fldChar w:fldCharType="separate"/>
            </w:r>
            <w:r w:rsidR="00445C7F">
              <w:rPr>
                <w:webHidden/>
              </w:rPr>
              <w:t>6</w:t>
            </w:r>
            <w:r w:rsidR="00445C7F">
              <w:rPr>
                <w:webHidden/>
              </w:rPr>
              <w:fldChar w:fldCharType="end"/>
            </w:r>
          </w:hyperlink>
        </w:p>
        <w:p w14:paraId="17E1BBC0" w14:textId="41544510" w:rsidR="00445C7F" w:rsidRDefault="00A20B57">
          <w:pPr>
            <w:pStyle w:val="Innehll2"/>
            <w:rPr>
              <w:rFonts w:asciiTheme="minorHAnsi" w:eastAsiaTheme="minorEastAsia" w:hAnsiTheme="minorHAnsi" w:cstheme="minorBidi"/>
              <w:color w:val="auto"/>
              <w:kern w:val="2"/>
              <w:sz w:val="24"/>
              <w:szCs w:val="24"/>
              <w14:ligatures w14:val="standardContextual"/>
            </w:rPr>
          </w:pPr>
          <w:hyperlink w:anchor="_Toc156416533" w:history="1">
            <w:r w:rsidR="00445C7F" w:rsidRPr="009C5928">
              <w:rPr>
                <w:rStyle w:val="Hyperlnk"/>
              </w:rPr>
              <w:t>2.2 Fria professionella</w:t>
            </w:r>
            <w:r w:rsidR="00445C7F">
              <w:rPr>
                <w:webHidden/>
              </w:rPr>
              <w:tab/>
            </w:r>
            <w:r w:rsidR="00445C7F">
              <w:rPr>
                <w:webHidden/>
              </w:rPr>
              <w:fldChar w:fldCharType="begin"/>
            </w:r>
            <w:r w:rsidR="00445C7F">
              <w:rPr>
                <w:webHidden/>
              </w:rPr>
              <w:instrText xml:space="preserve"> PAGEREF _Toc156416533 \h </w:instrText>
            </w:r>
            <w:r w:rsidR="00445C7F">
              <w:rPr>
                <w:webHidden/>
              </w:rPr>
            </w:r>
            <w:r w:rsidR="00445C7F">
              <w:rPr>
                <w:webHidden/>
              </w:rPr>
              <w:fldChar w:fldCharType="separate"/>
            </w:r>
            <w:r w:rsidR="00445C7F">
              <w:rPr>
                <w:webHidden/>
              </w:rPr>
              <w:t>6</w:t>
            </w:r>
            <w:r w:rsidR="00445C7F">
              <w:rPr>
                <w:webHidden/>
              </w:rPr>
              <w:fldChar w:fldCharType="end"/>
            </w:r>
          </w:hyperlink>
        </w:p>
        <w:p w14:paraId="49EC7CFB" w14:textId="36655737" w:rsidR="00445C7F" w:rsidRDefault="00A20B57">
          <w:pPr>
            <w:pStyle w:val="Innehll2"/>
            <w:rPr>
              <w:rFonts w:asciiTheme="minorHAnsi" w:eastAsiaTheme="minorEastAsia" w:hAnsiTheme="minorHAnsi" w:cstheme="minorBidi"/>
              <w:color w:val="auto"/>
              <w:kern w:val="2"/>
              <w:sz w:val="24"/>
              <w:szCs w:val="24"/>
              <w14:ligatures w14:val="standardContextual"/>
            </w:rPr>
          </w:pPr>
          <w:hyperlink w:anchor="_Toc156416534" w:history="1">
            <w:r w:rsidR="00445C7F" w:rsidRPr="009C5928">
              <w:rPr>
                <w:rStyle w:val="Hyperlnk"/>
              </w:rPr>
              <w:t>2.3 Lokaler</w:t>
            </w:r>
            <w:r w:rsidR="00445C7F">
              <w:rPr>
                <w:webHidden/>
              </w:rPr>
              <w:tab/>
            </w:r>
            <w:r w:rsidR="00445C7F">
              <w:rPr>
                <w:webHidden/>
              </w:rPr>
              <w:fldChar w:fldCharType="begin"/>
            </w:r>
            <w:r w:rsidR="00445C7F">
              <w:rPr>
                <w:webHidden/>
              </w:rPr>
              <w:instrText xml:space="preserve"> PAGEREF _Toc156416534 \h </w:instrText>
            </w:r>
            <w:r w:rsidR="00445C7F">
              <w:rPr>
                <w:webHidden/>
              </w:rPr>
            </w:r>
            <w:r w:rsidR="00445C7F">
              <w:rPr>
                <w:webHidden/>
              </w:rPr>
              <w:fldChar w:fldCharType="separate"/>
            </w:r>
            <w:r w:rsidR="00445C7F">
              <w:rPr>
                <w:webHidden/>
              </w:rPr>
              <w:t>7</w:t>
            </w:r>
            <w:r w:rsidR="00445C7F">
              <w:rPr>
                <w:webHidden/>
              </w:rPr>
              <w:fldChar w:fldCharType="end"/>
            </w:r>
          </w:hyperlink>
        </w:p>
        <w:p w14:paraId="108386EC" w14:textId="6938BDCC" w:rsidR="00445C7F" w:rsidRDefault="00A20B57">
          <w:pPr>
            <w:pStyle w:val="Innehll3"/>
            <w:rPr>
              <w:rFonts w:asciiTheme="minorHAnsi" w:eastAsiaTheme="minorEastAsia" w:hAnsiTheme="minorHAnsi" w:cstheme="minorBidi"/>
              <w:color w:val="auto"/>
              <w:kern w:val="2"/>
              <w:sz w:val="24"/>
              <w:szCs w:val="24"/>
              <w14:ligatures w14:val="standardContextual"/>
            </w:rPr>
          </w:pPr>
          <w:hyperlink w:anchor="_Toc156416535" w:history="1">
            <w:r w:rsidR="00445C7F" w:rsidRPr="009C5928">
              <w:rPr>
                <w:rStyle w:val="Hyperlnk"/>
              </w:rPr>
              <w:t>2.3.1 Övriga repetitionslokaler</w:t>
            </w:r>
            <w:r w:rsidR="00445C7F">
              <w:rPr>
                <w:webHidden/>
              </w:rPr>
              <w:tab/>
            </w:r>
            <w:r w:rsidR="00445C7F">
              <w:rPr>
                <w:webHidden/>
              </w:rPr>
              <w:fldChar w:fldCharType="begin"/>
            </w:r>
            <w:r w:rsidR="00445C7F">
              <w:rPr>
                <w:webHidden/>
              </w:rPr>
              <w:instrText xml:space="preserve"> PAGEREF _Toc156416535 \h </w:instrText>
            </w:r>
            <w:r w:rsidR="00445C7F">
              <w:rPr>
                <w:webHidden/>
              </w:rPr>
            </w:r>
            <w:r w:rsidR="00445C7F">
              <w:rPr>
                <w:webHidden/>
              </w:rPr>
              <w:fldChar w:fldCharType="separate"/>
            </w:r>
            <w:r w:rsidR="00445C7F">
              <w:rPr>
                <w:webHidden/>
              </w:rPr>
              <w:t>7</w:t>
            </w:r>
            <w:r w:rsidR="00445C7F">
              <w:rPr>
                <w:webHidden/>
              </w:rPr>
              <w:fldChar w:fldCharType="end"/>
            </w:r>
          </w:hyperlink>
        </w:p>
        <w:p w14:paraId="20DBC821" w14:textId="21816612" w:rsidR="00445C7F" w:rsidRDefault="00A20B57">
          <w:pPr>
            <w:pStyle w:val="Innehll3"/>
            <w:rPr>
              <w:rFonts w:asciiTheme="minorHAnsi" w:eastAsiaTheme="minorEastAsia" w:hAnsiTheme="minorHAnsi" w:cstheme="minorBidi"/>
              <w:color w:val="auto"/>
              <w:kern w:val="2"/>
              <w:sz w:val="24"/>
              <w:szCs w:val="24"/>
              <w14:ligatures w14:val="standardContextual"/>
            </w:rPr>
          </w:pPr>
          <w:hyperlink w:anchor="_Toc156416536" w:history="1">
            <w:r w:rsidR="00445C7F" w:rsidRPr="009C5928">
              <w:rPr>
                <w:rStyle w:val="Hyperlnk"/>
              </w:rPr>
              <w:t>2.3.2 Scener</w:t>
            </w:r>
            <w:r w:rsidR="00445C7F">
              <w:rPr>
                <w:webHidden/>
              </w:rPr>
              <w:tab/>
            </w:r>
            <w:r w:rsidR="00445C7F">
              <w:rPr>
                <w:webHidden/>
              </w:rPr>
              <w:fldChar w:fldCharType="begin"/>
            </w:r>
            <w:r w:rsidR="00445C7F">
              <w:rPr>
                <w:webHidden/>
              </w:rPr>
              <w:instrText xml:space="preserve"> PAGEREF _Toc156416536 \h </w:instrText>
            </w:r>
            <w:r w:rsidR="00445C7F">
              <w:rPr>
                <w:webHidden/>
              </w:rPr>
            </w:r>
            <w:r w:rsidR="00445C7F">
              <w:rPr>
                <w:webHidden/>
              </w:rPr>
              <w:fldChar w:fldCharType="separate"/>
            </w:r>
            <w:r w:rsidR="00445C7F">
              <w:rPr>
                <w:webHidden/>
              </w:rPr>
              <w:t>8</w:t>
            </w:r>
            <w:r w:rsidR="00445C7F">
              <w:rPr>
                <w:webHidden/>
              </w:rPr>
              <w:fldChar w:fldCharType="end"/>
            </w:r>
          </w:hyperlink>
        </w:p>
        <w:p w14:paraId="2A995CE7" w14:textId="72CE054E" w:rsidR="00445C7F" w:rsidRDefault="00A20B57">
          <w:pPr>
            <w:pStyle w:val="Innehll2"/>
            <w:rPr>
              <w:rFonts w:asciiTheme="minorHAnsi" w:eastAsiaTheme="minorEastAsia" w:hAnsiTheme="minorHAnsi" w:cstheme="minorBidi"/>
              <w:color w:val="auto"/>
              <w:kern w:val="2"/>
              <w:sz w:val="24"/>
              <w:szCs w:val="24"/>
              <w14:ligatures w14:val="standardContextual"/>
            </w:rPr>
          </w:pPr>
          <w:hyperlink w:anchor="_Toc156416537" w:history="1">
            <w:r w:rsidR="00445C7F" w:rsidRPr="009C5928">
              <w:rPr>
                <w:rStyle w:val="Hyperlnk"/>
              </w:rPr>
              <w:t>2.4 Nätverk</w:t>
            </w:r>
            <w:r w:rsidR="00445C7F">
              <w:rPr>
                <w:webHidden/>
              </w:rPr>
              <w:tab/>
            </w:r>
            <w:r w:rsidR="00445C7F">
              <w:rPr>
                <w:webHidden/>
              </w:rPr>
              <w:fldChar w:fldCharType="begin"/>
            </w:r>
            <w:r w:rsidR="00445C7F">
              <w:rPr>
                <w:webHidden/>
              </w:rPr>
              <w:instrText xml:space="preserve"> PAGEREF _Toc156416537 \h </w:instrText>
            </w:r>
            <w:r w:rsidR="00445C7F">
              <w:rPr>
                <w:webHidden/>
              </w:rPr>
            </w:r>
            <w:r w:rsidR="00445C7F">
              <w:rPr>
                <w:webHidden/>
              </w:rPr>
              <w:fldChar w:fldCharType="separate"/>
            </w:r>
            <w:r w:rsidR="00445C7F">
              <w:rPr>
                <w:webHidden/>
              </w:rPr>
              <w:t>9</w:t>
            </w:r>
            <w:r w:rsidR="00445C7F">
              <w:rPr>
                <w:webHidden/>
              </w:rPr>
              <w:fldChar w:fldCharType="end"/>
            </w:r>
          </w:hyperlink>
        </w:p>
        <w:p w14:paraId="588DC543" w14:textId="182BD197" w:rsidR="00445C7F" w:rsidRDefault="00A20B57">
          <w:pPr>
            <w:pStyle w:val="Innehll2"/>
            <w:rPr>
              <w:rFonts w:asciiTheme="minorHAnsi" w:eastAsiaTheme="minorEastAsia" w:hAnsiTheme="minorHAnsi" w:cstheme="minorBidi"/>
              <w:color w:val="auto"/>
              <w:kern w:val="2"/>
              <w:sz w:val="24"/>
              <w:szCs w:val="24"/>
              <w14:ligatures w14:val="standardContextual"/>
            </w:rPr>
          </w:pPr>
          <w:hyperlink w:anchor="_Toc156416538" w:history="1">
            <w:r w:rsidR="00445C7F" w:rsidRPr="009C5928">
              <w:rPr>
                <w:rStyle w:val="Hyperlnk"/>
              </w:rPr>
              <w:t>2.6 Utbildningar och skolor</w:t>
            </w:r>
            <w:r w:rsidR="00445C7F">
              <w:rPr>
                <w:webHidden/>
              </w:rPr>
              <w:tab/>
            </w:r>
            <w:r w:rsidR="00445C7F">
              <w:rPr>
                <w:webHidden/>
              </w:rPr>
              <w:fldChar w:fldCharType="begin"/>
            </w:r>
            <w:r w:rsidR="00445C7F">
              <w:rPr>
                <w:webHidden/>
              </w:rPr>
              <w:instrText xml:space="preserve"> PAGEREF _Toc156416538 \h </w:instrText>
            </w:r>
            <w:r w:rsidR="00445C7F">
              <w:rPr>
                <w:webHidden/>
              </w:rPr>
            </w:r>
            <w:r w:rsidR="00445C7F">
              <w:rPr>
                <w:webHidden/>
              </w:rPr>
              <w:fldChar w:fldCharType="separate"/>
            </w:r>
            <w:r w:rsidR="00445C7F">
              <w:rPr>
                <w:webHidden/>
              </w:rPr>
              <w:t>9</w:t>
            </w:r>
            <w:r w:rsidR="00445C7F">
              <w:rPr>
                <w:webHidden/>
              </w:rPr>
              <w:fldChar w:fldCharType="end"/>
            </w:r>
          </w:hyperlink>
        </w:p>
        <w:p w14:paraId="51D56FC9" w14:textId="2765DF60" w:rsidR="00445C7F" w:rsidRDefault="00A20B57">
          <w:pPr>
            <w:pStyle w:val="Innehll2"/>
            <w:rPr>
              <w:rFonts w:asciiTheme="minorHAnsi" w:eastAsiaTheme="minorEastAsia" w:hAnsiTheme="minorHAnsi" w:cstheme="minorBidi"/>
              <w:color w:val="auto"/>
              <w:kern w:val="2"/>
              <w:sz w:val="24"/>
              <w:szCs w:val="24"/>
              <w14:ligatures w14:val="standardContextual"/>
            </w:rPr>
          </w:pPr>
          <w:hyperlink w:anchor="_Toc156416539" w:history="1">
            <w:r w:rsidR="00445C7F" w:rsidRPr="009C5928">
              <w:rPr>
                <w:rStyle w:val="Hyperlnk"/>
              </w:rPr>
              <w:t>2.7 Studieförbund</w:t>
            </w:r>
            <w:r w:rsidR="00445C7F">
              <w:rPr>
                <w:webHidden/>
              </w:rPr>
              <w:tab/>
            </w:r>
            <w:r w:rsidR="00445C7F">
              <w:rPr>
                <w:webHidden/>
              </w:rPr>
              <w:fldChar w:fldCharType="begin"/>
            </w:r>
            <w:r w:rsidR="00445C7F">
              <w:rPr>
                <w:webHidden/>
              </w:rPr>
              <w:instrText xml:space="preserve"> PAGEREF _Toc156416539 \h </w:instrText>
            </w:r>
            <w:r w:rsidR="00445C7F">
              <w:rPr>
                <w:webHidden/>
              </w:rPr>
            </w:r>
            <w:r w:rsidR="00445C7F">
              <w:rPr>
                <w:webHidden/>
              </w:rPr>
              <w:fldChar w:fldCharType="separate"/>
            </w:r>
            <w:r w:rsidR="00445C7F">
              <w:rPr>
                <w:webHidden/>
              </w:rPr>
              <w:t>10</w:t>
            </w:r>
            <w:r w:rsidR="00445C7F">
              <w:rPr>
                <w:webHidden/>
              </w:rPr>
              <w:fldChar w:fldCharType="end"/>
            </w:r>
          </w:hyperlink>
        </w:p>
        <w:p w14:paraId="042E40B3" w14:textId="2F020022" w:rsidR="00445C7F" w:rsidRDefault="00A20B57">
          <w:pPr>
            <w:pStyle w:val="Innehll2"/>
            <w:rPr>
              <w:rFonts w:asciiTheme="minorHAnsi" w:eastAsiaTheme="minorEastAsia" w:hAnsiTheme="minorHAnsi" w:cstheme="minorBidi"/>
              <w:color w:val="auto"/>
              <w:kern w:val="2"/>
              <w:sz w:val="24"/>
              <w:szCs w:val="24"/>
              <w14:ligatures w14:val="standardContextual"/>
            </w:rPr>
          </w:pPr>
          <w:hyperlink w:anchor="_Toc156416540" w:history="1">
            <w:r w:rsidR="00445C7F" w:rsidRPr="009C5928">
              <w:rPr>
                <w:rStyle w:val="Hyperlnk"/>
              </w:rPr>
              <w:t>2.8 Arrangörer och föreningar</w:t>
            </w:r>
            <w:r w:rsidR="00445C7F">
              <w:rPr>
                <w:webHidden/>
              </w:rPr>
              <w:tab/>
            </w:r>
            <w:r w:rsidR="00445C7F">
              <w:rPr>
                <w:webHidden/>
              </w:rPr>
              <w:fldChar w:fldCharType="begin"/>
            </w:r>
            <w:r w:rsidR="00445C7F">
              <w:rPr>
                <w:webHidden/>
              </w:rPr>
              <w:instrText xml:space="preserve"> PAGEREF _Toc156416540 \h </w:instrText>
            </w:r>
            <w:r w:rsidR="00445C7F">
              <w:rPr>
                <w:webHidden/>
              </w:rPr>
            </w:r>
            <w:r w:rsidR="00445C7F">
              <w:rPr>
                <w:webHidden/>
              </w:rPr>
              <w:fldChar w:fldCharType="separate"/>
            </w:r>
            <w:r w:rsidR="00445C7F">
              <w:rPr>
                <w:webHidden/>
              </w:rPr>
              <w:t>10</w:t>
            </w:r>
            <w:r w:rsidR="00445C7F">
              <w:rPr>
                <w:webHidden/>
              </w:rPr>
              <w:fldChar w:fldCharType="end"/>
            </w:r>
          </w:hyperlink>
        </w:p>
        <w:p w14:paraId="7D74BBDC" w14:textId="0538AF29" w:rsidR="00445C7F" w:rsidRDefault="00A20B57">
          <w:pPr>
            <w:pStyle w:val="Innehll3"/>
            <w:rPr>
              <w:rFonts w:asciiTheme="minorHAnsi" w:eastAsiaTheme="minorEastAsia" w:hAnsiTheme="minorHAnsi" w:cstheme="minorBidi"/>
              <w:color w:val="auto"/>
              <w:kern w:val="2"/>
              <w:sz w:val="24"/>
              <w:szCs w:val="24"/>
              <w14:ligatures w14:val="standardContextual"/>
            </w:rPr>
          </w:pPr>
          <w:hyperlink w:anchor="_Toc156416541" w:history="1">
            <w:r w:rsidR="00445C7F" w:rsidRPr="009C5928">
              <w:rPr>
                <w:rStyle w:val="Hyperlnk"/>
              </w:rPr>
              <w:t>2.8.1 DBF Gotland</w:t>
            </w:r>
            <w:r w:rsidR="00445C7F">
              <w:rPr>
                <w:webHidden/>
              </w:rPr>
              <w:tab/>
            </w:r>
            <w:r w:rsidR="00445C7F">
              <w:rPr>
                <w:webHidden/>
              </w:rPr>
              <w:fldChar w:fldCharType="begin"/>
            </w:r>
            <w:r w:rsidR="00445C7F">
              <w:rPr>
                <w:webHidden/>
              </w:rPr>
              <w:instrText xml:space="preserve"> PAGEREF _Toc156416541 \h </w:instrText>
            </w:r>
            <w:r w:rsidR="00445C7F">
              <w:rPr>
                <w:webHidden/>
              </w:rPr>
            </w:r>
            <w:r w:rsidR="00445C7F">
              <w:rPr>
                <w:webHidden/>
              </w:rPr>
              <w:fldChar w:fldCharType="separate"/>
            </w:r>
            <w:r w:rsidR="00445C7F">
              <w:rPr>
                <w:webHidden/>
              </w:rPr>
              <w:t>10</w:t>
            </w:r>
            <w:r w:rsidR="00445C7F">
              <w:rPr>
                <w:webHidden/>
              </w:rPr>
              <w:fldChar w:fldCharType="end"/>
            </w:r>
          </w:hyperlink>
        </w:p>
        <w:p w14:paraId="0257E6E7" w14:textId="5D081260" w:rsidR="00445C7F" w:rsidRDefault="00A20B57">
          <w:pPr>
            <w:pStyle w:val="Innehll3"/>
            <w:rPr>
              <w:rFonts w:asciiTheme="minorHAnsi" w:eastAsiaTheme="minorEastAsia" w:hAnsiTheme="minorHAnsi" w:cstheme="minorBidi"/>
              <w:color w:val="auto"/>
              <w:kern w:val="2"/>
              <w:sz w:val="24"/>
              <w:szCs w:val="24"/>
              <w14:ligatures w14:val="standardContextual"/>
            </w:rPr>
          </w:pPr>
          <w:hyperlink w:anchor="_Toc156416542" w:history="1">
            <w:r w:rsidR="00445C7F" w:rsidRPr="009C5928">
              <w:rPr>
                <w:rStyle w:val="Hyperlnk"/>
              </w:rPr>
              <w:t>2.8.2 Nordret scen och film</w:t>
            </w:r>
            <w:r w:rsidR="00445C7F">
              <w:rPr>
                <w:webHidden/>
              </w:rPr>
              <w:tab/>
            </w:r>
            <w:r w:rsidR="00445C7F">
              <w:rPr>
                <w:webHidden/>
              </w:rPr>
              <w:fldChar w:fldCharType="begin"/>
            </w:r>
            <w:r w:rsidR="00445C7F">
              <w:rPr>
                <w:webHidden/>
              </w:rPr>
              <w:instrText xml:space="preserve"> PAGEREF _Toc156416542 \h </w:instrText>
            </w:r>
            <w:r w:rsidR="00445C7F">
              <w:rPr>
                <w:webHidden/>
              </w:rPr>
            </w:r>
            <w:r w:rsidR="00445C7F">
              <w:rPr>
                <w:webHidden/>
              </w:rPr>
              <w:fldChar w:fldCharType="separate"/>
            </w:r>
            <w:r w:rsidR="00445C7F">
              <w:rPr>
                <w:webHidden/>
              </w:rPr>
              <w:t>10</w:t>
            </w:r>
            <w:r w:rsidR="00445C7F">
              <w:rPr>
                <w:webHidden/>
              </w:rPr>
              <w:fldChar w:fldCharType="end"/>
            </w:r>
          </w:hyperlink>
        </w:p>
        <w:p w14:paraId="0141E8B0" w14:textId="771F310A" w:rsidR="00445C7F" w:rsidRDefault="00A20B57">
          <w:pPr>
            <w:pStyle w:val="Innehll3"/>
            <w:rPr>
              <w:rFonts w:asciiTheme="minorHAnsi" w:eastAsiaTheme="minorEastAsia" w:hAnsiTheme="minorHAnsi" w:cstheme="minorBidi"/>
              <w:color w:val="auto"/>
              <w:kern w:val="2"/>
              <w:sz w:val="24"/>
              <w:szCs w:val="24"/>
              <w14:ligatures w14:val="standardContextual"/>
            </w:rPr>
          </w:pPr>
          <w:hyperlink w:anchor="_Toc156416543" w:history="1">
            <w:r w:rsidR="00445C7F" w:rsidRPr="009C5928">
              <w:rPr>
                <w:rStyle w:val="Hyperlnk"/>
              </w:rPr>
              <w:t>2.8.2 Påskfestival Gotland</w:t>
            </w:r>
            <w:r w:rsidR="00445C7F">
              <w:rPr>
                <w:webHidden/>
              </w:rPr>
              <w:tab/>
            </w:r>
            <w:r w:rsidR="00445C7F">
              <w:rPr>
                <w:webHidden/>
              </w:rPr>
              <w:fldChar w:fldCharType="begin"/>
            </w:r>
            <w:r w:rsidR="00445C7F">
              <w:rPr>
                <w:webHidden/>
              </w:rPr>
              <w:instrText xml:space="preserve"> PAGEREF _Toc156416543 \h </w:instrText>
            </w:r>
            <w:r w:rsidR="00445C7F">
              <w:rPr>
                <w:webHidden/>
              </w:rPr>
            </w:r>
            <w:r w:rsidR="00445C7F">
              <w:rPr>
                <w:webHidden/>
              </w:rPr>
              <w:fldChar w:fldCharType="separate"/>
            </w:r>
            <w:r w:rsidR="00445C7F">
              <w:rPr>
                <w:webHidden/>
              </w:rPr>
              <w:t>11</w:t>
            </w:r>
            <w:r w:rsidR="00445C7F">
              <w:rPr>
                <w:webHidden/>
              </w:rPr>
              <w:fldChar w:fldCharType="end"/>
            </w:r>
          </w:hyperlink>
        </w:p>
        <w:p w14:paraId="58886754" w14:textId="31283325" w:rsidR="00445C7F" w:rsidRDefault="00A20B57">
          <w:pPr>
            <w:pStyle w:val="Innehll3"/>
            <w:rPr>
              <w:rFonts w:asciiTheme="minorHAnsi" w:eastAsiaTheme="minorEastAsia" w:hAnsiTheme="minorHAnsi" w:cstheme="minorBidi"/>
              <w:color w:val="auto"/>
              <w:kern w:val="2"/>
              <w:sz w:val="24"/>
              <w:szCs w:val="24"/>
              <w14:ligatures w14:val="standardContextual"/>
            </w:rPr>
          </w:pPr>
          <w:hyperlink w:anchor="_Toc156416544" w:history="1">
            <w:r w:rsidR="00445C7F" w:rsidRPr="009C5928">
              <w:rPr>
                <w:rStyle w:val="Hyperlnk"/>
              </w:rPr>
              <w:t>2.8.3 Kulturföreningen Roxy</w:t>
            </w:r>
            <w:r w:rsidR="00445C7F">
              <w:rPr>
                <w:webHidden/>
              </w:rPr>
              <w:tab/>
            </w:r>
            <w:r w:rsidR="00445C7F">
              <w:rPr>
                <w:webHidden/>
              </w:rPr>
              <w:fldChar w:fldCharType="begin"/>
            </w:r>
            <w:r w:rsidR="00445C7F">
              <w:rPr>
                <w:webHidden/>
              </w:rPr>
              <w:instrText xml:space="preserve"> PAGEREF _Toc156416544 \h </w:instrText>
            </w:r>
            <w:r w:rsidR="00445C7F">
              <w:rPr>
                <w:webHidden/>
              </w:rPr>
            </w:r>
            <w:r w:rsidR="00445C7F">
              <w:rPr>
                <w:webHidden/>
              </w:rPr>
              <w:fldChar w:fldCharType="separate"/>
            </w:r>
            <w:r w:rsidR="00445C7F">
              <w:rPr>
                <w:webHidden/>
              </w:rPr>
              <w:t>11</w:t>
            </w:r>
            <w:r w:rsidR="00445C7F">
              <w:rPr>
                <w:webHidden/>
              </w:rPr>
              <w:fldChar w:fldCharType="end"/>
            </w:r>
          </w:hyperlink>
        </w:p>
        <w:p w14:paraId="03F0E59E" w14:textId="2D109EBE" w:rsidR="00445C7F" w:rsidRDefault="00A20B57">
          <w:pPr>
            <w:pStyle w:val="Innehll3"/>
            <w:rPr>
              <w:rFonts w:asciiTheme="minorHAnsi" w:eastAsiaTheme="minorEastAsia" w:hAnsiTheme="minorHAnsi" w:cstheme="minorBidi"/>
              <w:color w:val="auto"/>
              <w:kern w:val="2"/>
              <w:sz w:val="24"/>
              <w:szCs w:val="24"/>
              <w14:ligatures w14:val="standardContextual"/>
            </w:rPr>
          </w:pPr>
          <w:hyperlink w:anchor="_Toc156416545" w:history="1">
            <w:r w:rsidR="00445C7F" w:rsidRPr="009C5928">
              <w:rPr>
                <w:rStyle w:val="Hyperlnk"/>
              </w:rPr>
              <w:t>2.8.4 Sudrets teaterförening</w:t>
            </w:r>
            <w:r w:rsidR="00445C7F">
              <w:rPr>
                <w:webHidden/>
              </w:rPr>
              <w:tab/>
            </w:r>
            <w:r w:rsidR="00445C7F">
              <w:rPr>
                <w:webHidden/>
              </w:rPr>
              <w:fldChar w:fldCharType="begin"/>
            </w:r>
            <w:r w:rsidR="00445C7F">
              <w:rPr>
                <w:webHidden/>
              </w:rPr>
              <w:instrText xml:space="preserve"> PAGEREF _Toc156416545 \h </w:instrText>
            </w:r>
            <w:r w:rsidR="00445C7F">
              <w:rPr>
                <w:webHidden/>
              </w:rPr>
            </w:r>
            <w:r w:rsidR="00445C7F">
              <w:rPr>
                <w:webHidden/>
              </w:rPr>
              <w:fldChar w:fldCharType="separate"/>
            </w:r>
            <w:r w:rsidR="00445C7F">
              <w:rPr>
                <w:webHidden/>
              </w:rPr>
              <w:t>11</w:t>
            </w:r>
            <w:r w:rsidR="00445C7F">
              <w:rPr>
                <w:webHidden/>
              </w:rPr>
              <w:fldChar w:fldCharType="end"/>
            </w:r>
          </w:hyperlink>
        </w:p>
        <w:p w14:paraId="4BA5988B" w14:textId="547F6264" w:rsidR="00445C7F" w:rsidRDefault="00A20B57">
          <w:pPr>
            <w:pStyle w:val="Innehll1"/>
            <w:rPr>
              <w:rFonts w:asciiTheme="minorHAnsi" w:eastAsiaTheme="minorEastAsia" w:hAnsiTheme="minorHAnsi" w:cstheme="minorBidi"/>
              <w:b w:val="0"/>
              <w:color w:val="auto"/>
              <w:kern w:val="2"/>
              <w:sz w:val="24"/>
              <w:szCs w:val="24"/>
              <w14:ligatures w14:val="standardContextual"/>
            </w:rPr>
          </w:pPr>
          <w:hyperlink w:anchor="_Toc156416546" w:history="1">
            <w:r w:rsidR="00445C7F" w:rsidRPr="009C5928">
              <w:rPr>
                <w:rStyle w:val="Hyperlnk"/>
              </w:rPr>
              <w:t>3. Regional infrastruktur</w:t>
            </w:r>
            <w:r w:rsidR="00445C7F">
              <w:rPr>
                <w:webHidden/>
              </w:rPr>
              <w:tab/>
            </w:r>
            <w:r w:rsidR="00445C7F">
              <w:rPr>
                <w:webHidden/>
              </w:rPr>
              <w:fldChar w:fldCharType="begin"/>
            </w:r>
            <w:r w:rsidR="00445C7F">
              <w:rPr>
                <w:webHidden/>
              </w:rPr>
              <w:instrText xml:space="preserve"> PAGEREF _Toc156416546 \h </w:instrText>
            </w:r>
            <w:r w:rsidR="00445C7F">
              <w:rPr>
                <w:webHidden/>
              </w:rPr>
            </w:r>
            <w:r w:rsidR="00445C7F">
              <w:rPr>
                <w:webHidden/>
              </w:rPr>
              <w:fldChar w:fldCharType="separate"/>
            </w:r>
            <w:r w:rsidR="00445C7F">
              <w:rPr>
                <w:webHidden/>
              </w:rPr>
              <w:t>11</w:t>
            </w:r>
            <w:r w:rsidR="00445C7F">
              <w:rPr>
                <w:webHidden/>
              </w:rPr>
              <w:fldChar w:fldCharType="end"/>
            </w:r>
          </w:hyperlink>
        </w:p>
        <w:p w14:paraId="2AD9E48A" w14:textId="2E1CAB97" w:rsidR="00445C7F" w:rsidRDefault="00A20B57">
          <w:pPr>
            <w:pStyle w:val="Innehll2"/>
            <w:rPr>
              <w:rFonts w:asciiTheme="minorHAnsi" w:eastAsiaTheme="minorEastAsia" w:hAnsiTheme="minorHAnsi" w:cstheme="minorBidi"/>
              <w:color w:val="auto"/>
              <w:kern w:val="2"/>
              <w:sz w:val="24"/>
              <w:szCs w:val="24"/>
              <w14:ligatures w14:val="standardContextual"/>
            </w:rPr>
          </w:pPr>
          <w:hyperlink w:anchor="_Toc156416547" w:history="1">
            <w:r w:rsidR="00445C7F" w:rsidRPr="009C5928">
              <w:rPr>
                <w:rStyle w:val="Hyperlnk"/>
              </w:rPr>
              <w:t>3.1 Dans- och scenkonstkonsulent/-utvecklare</w:t>
            </w:r>
            <w:r w:rsidR="00445C7F">
              <w:rPr>
                <w:webHidden/>
              </w:rPr>
              <w:tab/>
            </w:r>
            <w:r w:rsidR="00445C7F">
              <w:rPr>
                <w:webHidden/>
              </w:rPr>
              <w:fldChar w:fldCharType="begin"/>
            </w:r>
            <w:r w:rsidR="00445C7F">
              <w:rPr>
                <w:webHidden/>
              </w:rPr>
              <w:instrText xml:space="preserve"> PAGEREF _Toc156416547 \h </w:instrText>
            </w:r>
            <w:r w:rsidR="00445C7F">
              <w:rPr>
                <w:webHidden/>
              </w:rPr>
            </w:r>
            <w:r w:rsidR="00445C7F">
              <w:rPr>
                <w:webHidden/>
              </w:rPr>
              <w:fldChar w:fldCharType="separate"/>
            </w:r>
            <w:r w:rsidR="00445C7F">
              <w:rPr>
                <w:webHidden/>
              </w:rPr>
              <w:t>11</w:t>
            </w:r>
            <w:r w:rsidR="00445C7F">
              <w:rPr>
                <w:webHidden/>
              </w:rPr>
              <w:fldChar w:fldCharType="end"/>
            </w:r>
          </w:hyperlink>
        </w:p>
        <w:p w14:paraId="04214606" w14:textId="047B0C5B" w:rsidR="00445C7F" w:rsidRDefault="00A20B57">
          <w:pPr>
            <w:pStyle w:val="Innehll3"/>
            <w:rPr>
              <w:rFonts w:asciiTheme="minorHAnsi" w:eastAsiaTheme="minorEastAsia" w:hAnsiTheme="minorHAnsi" w:cstheme="minorBidi"/>
              <w:color w:val="auto"/>
              <w:kern w:val="2"/>
              <w:sz w:val="24"/>
              <w:szCs w:val="24"/>
              <w14:ligatures w14:val="standardContextual"/>
            </w:rPr>
          </w:pPr>
          <w:hyperlink w:anchor="_Toc156416548" w:history="1">
            <w:r w:rsidR="00445C7F" w:rsidRPr="009C5928">
              <w:rPr>
                <w:rStyle w:val="Hyperlnk"/>
              </w:rPr>
              <w:t>3.1.1 Danskonsulent / -utvecklare</w:t>
            </w:r>
            <w:r w:rsidR="00445C7F">
              <w:rPr>
                <w:webHidden/>
              </w:rPr>
              <w:tab/>
            </w:r>
            <w:r w:rsidR="00445C7F">
              <w:rPr>
                <w:webHidden/>
              </w:rPr>
              <w:fldChar w:fldCharType="begin"/>
            </w:r>
            <w:r w:rsidR="00445C7F">
              <w:rPr>
                <w:webHidden/>
              </w:rPr>
              <w:instrText xml:space="preserve"> PAGEREF _Toc156416548 \h </w:instrText>
            </w:r>
            <w:r w:rsidR="00445C7F">
              <w:rPr>
                <w:webHidden/>
              </w:rPr>
            </w:r>
            <w:r w:rsidR="00445C7F">
              <w:rPr>
                <w:webHidden/>
              </w:rPr>
              <w:fldChar w:fldCharType="separate"/>
            </w:r>
            <w:r w:rsidR="00445C7F">
              <w:rPr>
                <w:webHidden/>
              </w:rPr>
              <w:t>12</w:t>
            </w:r>
            <w:r w:rsidR="00445C7F">
              <w:rPr>
                <w:webHidden/>
              </w:rPr>
              <w:fldChar w:fldCharType="end"/>
            </w:r>
          </w:hyperlink>
        </w:p>
        <w:p w14:paraId="0B87F706" w14:textId="4103CE10" w:rsidR="00445C7F" w:rsidRDefault="00A20B57">
          <w:pPr>
            <w:pStyle w:val="Innehll3"/>
            <w:rPr>
              <w:rFonts w:asciiTheme="minorHAnsi" w:eastAsiaTheme="minorEastAsia" w:hAnsiTheme="minorHAnsi" w:cstheme="minorBidi"/>
              <w:color w:val="auto"/>
              <w:kern w:val="2"/>
              <w:sz w:val="24"/>
              <w:szCs w:val="24"/>
              <w14:ligatures w14:val="standardContextual"/>
            </w:rPr>
          </w:pPr>
          <w:hyperlink w:anchor="_Toc156416549" w:history="1">
            <w:r w:rsidR="00445C7F" w:rsidRPr="009C5928">
              <w:rPr>
                <w:rStyle w:val="Hyperlnk"/>
              </w:rPr>
              <w:t>3.1.2 Scenkonstkonsulent</w:t>
            </w:r>
            <w:r w:rsidR="00445C7F">
              <w:rPr>
                <w:webHidden/>
              </w:rPr>
              <w:tab/>
            </w:r>
            <w:r w:rsidR="00445C7F">
              <w:rPr>
                <w:webHidden/>
              </w:rPr>
              <w:fldChar w:fldCharType="begin"/>
            </w:r>
            <w:r w:rsidR="00445C7F">
              <w:rPr>
                <w:webHidden/>
              </w:rPr>
              <w:instrText xml:space="preserve"> PAGEREF _Toc156416549 \h </w:instrText>
            </w:r>
            <w:r w:rsidR="00445C7F">
              <w:rPr>
                <w:webHidden/>
              </w:rPr>
            </w:r>
            <w:r w:rsidR="00445C7F">
              <w:rPr>
                <w:webHidden/>
              </w:rPr>
              <w:fldChar w:fldCharType="separate"/>
            </w:r>
            <w:r w:rsidR="00445C7F">
              <w:rPr>
                <w:webHidden/>
              </w:rPr>
              <w:t>12</w:t>
            </w:r>
            <w:r w:rsidR="00445C7F">
              <w:rPr>
                <w:webHidden/>
              </w:rPr>
              <w:fldChar w:fldCharType="end"/>
            </w:r>
          </w:hyperlink>
        </w:p>
        <w:p w14:paraId="7A1C6669" w14:textId="2579DB82" w:rsidR="00445C7F" w:rsidRDefault="00A20B57">
          <w:pPr>
            <w:pStyle w:val="Innehll3"/>
            <w:rPr>
              <w:rFonts w:asciiTheme="minorHAnsi" w:eastAsiaTheme="minorEastAsia" w:hAnsiTheme="minorHAnsi" w:cstheme="minorBidi"/>
              <w:color w:val="auto"/>
              <w:kern w:val="2"/>
              <w:sz w:val="24"/>
              <w:szCs w:val="24"/>
              <w14:ligatures w14:val="standardContextual"/>
            </w:rPr>
          </w:pPr>
          <w:hyperlink w:anchor="_Toc156416550" w:history="1">
            <w:r w:rsidR="00445C7F" w:rsidRPr="009C5928">
              <w:rPr>
                <w:rStyle w:val="Hyperlnk"/>
              </w:rPr>
              <w:t>3.1.3 Organisationsförändringar</w:t>
            </w:r>
            <w:r w:rsidR="00445C7F">
              <w:rPr>
                <w:webHidden/>
              </w:rPr>
              <w:tab/>
            </w:r>
            <w:r w:rsidR="00445C7F">
              <w:rPr>
                <w:webHidden/>
              </w:rPr>
              <w:fldChar w:fldCharType="begin"/>
            </w:r>
            <w:r w:rsidR="00445C7F">
              <w:rPr>
                <w:webHidden/>
              </w:rPr>
              <w:instrText xml:space="preserve"> PAGEREF _Toc156416550 \h </w:instrText>
            </w:r>
            <w:r w:rsidR="00445C7F">
              <w:rPr>
                <w:webHidden/>
              </w:rPr>
            </w:r>
            <w:r w:rsidR="00445C7F">
              <w:rPr>
                <w:webHidden/>
              </w:rPr>
              <w:fldChar w:fldCharType="separate"/>
            </w:r>
            <w:r w:rsidR="00445C7F">
              <w:rPr>
                <w:webHidden/>
              </w:rPr>
              <w:t>12</w:t>
            </w:r>
            <w:r w:rsidR="00445C7F">
              <w:rPr>
                <w:webHidden/>
              </w:rPr>
              <w:fldChar w:fldCharType="end"/>
            </w:r>
          </w:hyperlink>
        </w:p>
        <w:p w14:paraId="2E91C40E" w14:textId="23B8E7C0" w:rsidR="00445C7F" w:rsidRDefault="00A20B57">
          <w:pPr>
            <w:pStyle w:val="Innehll3"/>
            <w:rPr>
              <w:rFonts w:asciiTheme="minorHAnsi" w:eastAsiaTheme="minorEastAsia" w:hAnsiTheme="minorHAnsi" w:cstheme="minorBidi"/>
              <w:color w:val="auto"/>
              <w:kern w:val="2"/>
              <w:sz w:val="24"/>
              <w:szCs w:val="24"/>
              <w14:ligatures w14:val="standardContextual"/>
            </w:rPr>
          </w:pPr>
          <w:hyperlink w:anchor="_Toc156416551" w:history="1">
            <w:r w:rsidR="00445C7F" w:rsidRPr="009C5928">
              <w:rPr>
                <w:rStyle w:val="Hyperlnk"/>
              </w:rPr>
              <w:t>3.1.4 Dansutvecklarens uppdrag och budget</w:t>
            </w:r>
            <w:r w:rsidR="00445C7F">
              <w:rPr>
                <w:webHidden/>
              </w:rPr>
              <w:tab/>
            </w:r>
            <w:r w:rsidR="00445C7F">
              <w:rPr>
                <w:webHidden/>
              </w:rPr>
              <w:fldChar w:fldCharType="begin"/>
            </w:r>
            <w:r w:rsidR="00445C7F">
              <w:rPr>
                <w:webHidden/>
              </w:rPr>
              <w:instrText xml:space="preserve"> PAGEREF _Toc156416551 \h </w:instrText>
            </w:r>
            <w:r w:rsidR="00445C7F">
              <w:rPr>
                <w:webHidden/>
              </w:rPr>
            </w:r>
            <w:r w:rsidR="00445C7F">
              <w:rPr>
                <w:webHidden/>
              </w:rPr>
              <w:fldChar w:fldCharType="separate"/>
            </w:r>
            <w:r w:rsidR="00445C7F">
              <w:rPr>
                <w:webHidden/>
              </w:rPr>
              <w:t>12</w:t>
            </w:r>
            <w:r w:rsidR="00445C7F">
              <w:rPr>
                <w:webHidden/>
              </w:rPr>
              <w:fldChar w:fldCharType="end"/>
            </w:r>
          </w:hyperlink>
        </w:p>
        <w:p w14:paraId="291B14F2" w14:textId="3DFF320A" w:rsidR="00445C7F" w:rsidRDefault="00A20B57">
          <w:pPr>
            <w:pStyle w:val="Innehll3"/>
            <w:rPr>
              <w:rFonts w:asciiTheme="minorHAnsi" w:eastAsiaTheme="minorEastAsia" w:hAnsiTheme="minorHAnsi" w:cstheme="minorBidi"/>
              <w:color w:val="auto"/>
              <w:kern w:val="2"/>
              <w:sz w:val="24"/>
              <w:szCs w:val="24"/>
              <w14:ligatures w14:val="standardContextual"/>
            </w:rPr>
          </w:pPr>
          <w:hyperlink w:anchor="_Toc156416552" w:history="1">
            <w:r w:rsidR="00445C7F" w:rsidRPr="009C5928">
              <w:rPr>
                <w:rStyle w:val="Hyperlnk"/>
              </w:rPr>
              <w:t>3.1.5 Kultursamordnare och Skapande skola</w:t>
            </w:r>
            <w:r w:rsidR="00445C7F">
              <w:rPr>
                <w:webHidden/>
              </w:rPr>
              <w:tab/>
            </w:r>
            <w:r w:rsidR="00445C7F">
              <w:rPr>
                <w:webHidden/>
              </w:rPr>
              <w:fldChar w:fldCharType="begin"/>
            </w:r>
            <w:r w:rsidR="00445C7F">
              <w:rPr>
                <w:webHidden/>
              </w:rPr>
              <w:instrText xml:space="preserve"> PAGEREF _Toc156416552 \h </w:instrText>
            </w:r>
            <w:r w:rsidR="00445C7F">
              <w:rPr>
                <w:webHidden/>
              </w:rPr>
            </w:r>
            <w:r w:rsidR="00445C7F">
              <w:rPr>
                <w:webHidden/>
              </w:rPr>
              <w:fldChar w:fldCharType="separate"/>
            </w:r>
            <w:r w:rsidR="00445C7F">
              <w:rPr>
                <w:webHidden/>
              </w:rPr>
              <w:t>13</w:t>
            </w:r>
            <w:r w:rsidR="00445C7F">
              <w:rPr>
                <w:webHidden/>
              </w:rPr>
              <w:fldChar w:fldCharType="end"/>
            </w:r>
          </w:hyperlink>
        </w:p>
        <w:p w14:paraId="0EFF42D0" w14:textId="4A4986E3" w:rsidR="00445C7F" w:rsidRDefault="00A20B57">
          <w:pPr>
            <w:pStyle w:val="Innehll2"/>
            <w:rPr>
              <w:rFonts w:asciiTheme="minorHAnsi" w:eastAsiaTheme="minorEastAsia" w:hAnsiTheme="minorHAnsi" w:cstheme="minorBidi"/>
              <w:color w:val="auto"/>
              <w:kern w:val="2"/>
              <w:sz w:val="24"/>
              <w:szCs w:val="24"/>
              <w14:ligatures w14:val="standardContextual"/>
            </w:rPr>
          </w:pPr>
          <w:hyperlink w:anchor="_Toc156416553" w:history="1">
            <w:r w:rsidR="00445C7F" w:rsidRPr="009C5928">
              <w:rPr>
                <w:rStyle w:val="Hyperlnk"/>
              </w:rPr>
              <w:t>3.2 Länsdansuppdraget</w:t>
            </w:r>
            <w:r w:rsidR="00445C7F">
              <w:rPr>
                <w:webHidden/>
              </w:rPr>
              <w:tab/>
            </w:r>
            <w:r w:rsidR="00445C7F">
              <w:rPr>
                <w:webHidden/>
              </w:rPr>
              <w:fldChar w:fldCharType="begin"/>
            </w:r>
            <w:r w:rsidR="00445C7F">
              <w:rPr>
                <w:webHidden/>
              </w:rPr>
              <w:instrText xml:space="preserve"> PAGEREF _Toc156416553 \h </w:instrText>
            </w:r>
            <w:r w:rsidR="00445C7F">
              <w:rPr>
                <w:webHidden/>
              </w:rPr>
            </w:r>
            <w:r w:rsidR="00445C7F">
              <w:rPr>
                <w:webHidden/>
              </w:rPr>
              <w:fldChar w:fldCharType="separate"/>
            </w:r>
            <w:r w:rsidR="00445C7F">
              <w:rPr>
                <w:webHidden/>
              </w:rPr>
              <w:t>13</w:t>
            </w:r>
            <w:r w:rsidR="00445C7F">
              <w:rPr>
                <w:webHidden/>
              </w:rPr>
              <w:fldChar w:fldCharType="end"/>
            </w:r>
          </w:hyperlink>
        </w:p>
        <w:p w14:paraId="71B2D032" w14:textId="6846B27F" w:rsidR="00445C7F" w:rsidRDefault="00A20B57">
          <w:pPr>
            <w:pStyle w:val="Innehll3"/>
            <w:rPr>
              <w:rFonts w:asciiTheme="minorHAnsi" w:eastAsiaTheme="minorEastAsia" w:hAnsiTheme="minorHAnsi" w:cstheme="minorBidi"/>
              <w:color w:val="auto"/>
              <w:kern w:val="2"/>
              <w:sz w:val="24"/>
              <w:szCs w:val="24"/>
              <w14:ligatures w14:val="standardContextual"/>
            </w:rPr>
          </w:pPr>
          <w:hyperlink w:anchor="_Toc156416554" w:history="1">
            <w:r w:rsidR="00445C7F" w:rsidRPr="009C5928">
              <w:rPr>
                <w:rStyle w:val="Hyperlnk"/>
              </w:rPr>
              <w:t>3.2.1 Länsdansuppdragets start</w:t>
            </w:r>
            <w:r w:rsidR="00445C7F">
              <w:rPr>
                <w:webHidden/>
              </w:rPr>
              <w:tab/>
            </w:r>
            <w:r w:rsidR="00445C7F">
              <w:rPr>
                <w:webHidden/>
              </w:rPr>
              <w:fldChar w:fldCharType="begin"/>
            </w:r>
            <w:r w:rsidR="00445C7F">
              <w:rPr>
                <w:webHidden/>
              </w:rPr>
              <w:instrText xml:space="preserve"> PAGEREF _Toc156416554 \h </w:instrText>
            </w:r>
            <w:r w:rsidR="00445C7F">
              <w:rPr>
                <w:webHidden/>
              </w:rPr>
            </w:r>
            <w:r w:rsidR="00445C7F">
              <w:rPr>
                <w:webHidden/>
              </w:rPr>
              <w:fldChar w:fldCharType="separate"/>
            </w:r>
            <w:r w:rsidR="00445C7F">
              <w:rPr>
                <w:webHidden/>
              </w:rPr>
              <w:t>14</w:t>
            </w:r>
            <w:r w:rsidR="00445C7F">
              <w:rPr>
                <w:webHidden/>
              </w:rPr>
              <w:fldChar w:fldCharType="end"/>
            </w:r>
          </w:hyperlink>
        </w:p>
        <w:p w14:paraId="73E9F590" w14:textId="09E13C3B" w:rsidR="00445C7F" w:rsidRDefault="00A20B57">
          <w:pPr>
            <w:pStyle w:val="Innehll3"/>
            <w:rPr>
              <w:rFonts w:asciiTheme="minorHAnsi" w:eastAsiaTheme="minorEastAsia" w:hAnsiTheme="minorHAnsi" w:cstheme="minorBidi"/>
              <w:color w:val="auto"/>
              <w:kern w:val="2"/>
              <w:sz w:val="24"/>
              <w:szCs w:val="24"/>
              <w14:ligatures w14:val="standardContextual"/>
            </w:rPr>
          </w:pPr>
          <w:hyperlink w:anchor="_Toc156416555" w:history="1">
            <w:r w:rsidR="00445C7F" w:rsidRPr="009C5928">
              <w:rPr>
                <w:rStyle w:val="Hyperlnk"/>
              </w:rPr>
              <w:t>3.2.2 Länsdansuppdragets utveckling</w:t>
            </w:r>
            <w:r w:rsidR="00445C7F">
              <w:rPr>
                <w:webHidden/>
              </w:rPr>
              <w:tab/>
            </w:r>
            <w:r w:rsidR="00445C7F">
              <w:rPr>
                <w:webHidden/>
              </w:rPr>
              <w:fldChar w:fldCharType="begin"/>
            </w:r>
            <w:r w:rsidR="00445C7F">
              <w:rPr>
                <w:webHidden/>
              </w:rPr>
              <w:instrText xml:space="preserve"> PAGEREF _Toc156416555 \h </w:instrText>
            </w:r>
            <w:r w:rsidR="00445C7F">
              <w:rPr>
                <w:webHidden/>
              </w:rPr>
            </w:r>
            <w:r w:rsidR="00445C7F">
              <w:rPr>
                <w:webHidden/>
              </w:rPr>
              <w:fldChar w:fldCharType="separate"/>
            </w:r>
            <w:r w:rsidR="00445C7F">
              <w:rPr>
                <w:webHidden/>
              </w:rPr>
              <w:t>14</w:t>
            </w:r>
            <w:r w:rsidR="00445C7F">
              <w:rPr>
                <w:webHidden/>
              </w:rPr>
              <w:fldChar w:fldCharType="end"/>
            </w:r>
          </w:hyperlink>
        </w:p>
        <w:p w14:paraId="717E88A0" w14:textId="63B2F2D6" w:rsidR="00445C7F" w:rsidRDefault="00A20B57">
          <w:pPr>
            <w:pStyle w:val="Innehll3"/>
            <w:rPr>
              <w:rFonts w:asciiTheme="minorHAnsi" w:eastAsiaTheme="minorEastAsia" w:hAnsiTheme="minorHAnsi" w:cstheme="minorBidi"/>
              <w:color w:val="auto"/>
              <w:kern w:val="2"/>
              <w:sz w:val="24"/>
              <w:szCs w:val="24"/>
              <w14:ligatures w14:val="standardContextual"/>
            </w:rPr>
          </w:pPr>
          <w:hyperlink w:anchor="_Toc156416556" w:history="1">
            <w:r w:rsidR="00445C7F" w:rsidRPr="009C5928">
              <w:rPr>
                <w:rStyle w:val="Hyperlnk"/>
              </w:rPr>
              <w:t>3.2.3 Länsdansuppdraget idag</w:t>
            </w:r>
            <w:r w:rsidR="00445C7F">
              <w:rPr>
                <w:webHidden/>
              </w:rPr>
              <w:tab/>
            </w:r>
            <w:r w:rsidR="00445C7F">
              <w:rPr>
                <w:webHidden/>
              </w:rPr>
              <w:fldChar w:fldCharType="begin"/>
            </w:r>
            <w:r w:rsidR="00445C7F">
              <w:rPr>
                <w:webHidden/>
              </w:rPr>
              <w:instrText xml:space="preserve"> PAGEREF _Toc156416556 \h </w:instrText>
            </w:r>
            <w:r w:rsidR="00445C7F">
              <w:rPr>
                <w:webHidden/>
              </w:rPr>
            </w:r>
            <w:r w:rsidR="00445C7F">
              <w:rPr>
                <w:webHidden/>
              </w:rPr>
              <w:fldChar w:fldCharType="separate"/>
            </w:r>
            <w:r w:rsidR="00445C7F">
              <w:rPr>
                <w:webHidden/>
              </w:rPr>
              <w:t>15</w:t>
            </w:r>
            <w:r w:rsidR="00445C7F">
              <w:rPr>
                <w:webHidden/>
              </w:rPr>
              <w:fldChar w:fldCharType="end"/>
            </w:r>
          </w:hyperlink>
        </w:p>
        <w:p w14:paraId="1E4C50F2" w14:textId="51B80EE8" w:rsidR="00445C7F" w:rsidRDefault="00A20B57">
          <w:pPr>
            <w:pStyle w:val="Innehll3"/>
            <w:rPr>
              <w:rFonts w:asciiTheme="minorHAnsi" w:eastAsiaTheme="minorEastAsia" w:hAnsiTheme="minorHAnsi" w:cstheme="minorBidi"/>
              <w:color w:val="auto"/>
              <w:kern w:val="2"/>
              <w:sz w:val="24"/>
              <w:szCs w:val="24"/>
              <w14:ligatures w14:val="standardContextual"/>
            </w:rPr>
          </w:pPr>
          <w:hyperlink w:anchor="_Toc156416557" w:history="1">
            <w:r w:rsidR="00445C7F" w:rsidRPr="009C5928">
              <w:rPr>
                <w:rStyle w:val="Hyperlnk"/>
              </w:rPr>
              <w:t>3.2.4 Utvärdering av länsdansuppdraget</w:t>
            </w:r>
            <w:r w:rsidR="00445C7F">
              <w:rPr>
                <w:webHidden/>
              </w:rPr>
              <w:tab/>
            </w:r>
            <w:r w:rsidR="00445C7F">
              <w:rPr>
                <w:webHidden/>
              </w:rPr>
              <w:fldChar w:fldCharType="begin"/>
            </w:r>
            <w:r w:rsidR="00445C7F">
              <w:rPr>
                <w:webHidden/>
              </w:rPr>
              <w:instrText xml:space="preserve"> PAGEREF _Toc156416557 \h </w:instrText>
            </w:r>
            <w:r w:rsidR="00445C7F">
              <w:rPr>
                <w:webHidden/>
              </w:rPr>
            </w:r>
            <w:r w:rsidR="00445C7F">
              <w:rPr>
                <w:webHidden/>
              </w:rPr>
              <w:fldChar w:fldCharType="separate"/>
            </w:r>
            <w:r w:rsidR="00445C7F">
              <w:rPr>
                <w:webHidden/>
              </w:rPr>
              <w:t>15</w:t>
            </w:r>
            <w:r w:rsidR="00445C7F">
              <w:rPr>
                <w:webHidden/>
              </w:rPr>
              <w:fldChar w:fldCharType="end"/>
            </w:r>
          </w:hyperlink>
        </w:p>
        <w:p w14:paraId="70CA2043" w14:textId="69577252" w:rsidR="00445C7F" w:rsidRDefault="00A20B57">
          <w:pPr>
            <w:pStyle w:val="Innehll2"/>
            <w:rPr>
              <w:rFonts w:asciiTheme="minorHAnsi" w:eastAsiaTheme="minorEastAsia" w:hAnsiTheme="minorHAnsi" w:cstheme="minorBidi"/>
              <w:color w:val="auto"/>
              <w:kern w:val="2"/>
              <w:sz w:val="24"/>
              <w:szCs w:val="24"/>
              <w14:ligatures w14:val="standardContextual"/>
            </w:rPr>
          </w:pPr>
          <w:hyperlink w:anchor="_Toc156416558" w:history="1">
            <w:r w:rsidR="00445C7F" w:rsidRPr="009C5928">
              <w:rPr>
                <w:rStyle w:val="Hyperlnk"/>
              </w:rPr>
              <w:t>3.3 Samverkan</w:t>
            </w:r>
            <w:r w:rsidR="00445C7F">
              <w:rPr>
                <w:webHidden/>
              </w:rPr>
              <w:tab/>
            </w:r>
            <w:r w:rsidR="00445C7F">
              <w:rPr>
                <w:webHidden/>
              </w:rPr>
              <w:fldChar w:fldCharType="begin"/>
            </w:r>
            <w:r w:rsidR="00445C7F">
              <w:rPr>
                <w:webHidden/>
              </w:rPr>
              <w:instrText xml:space="preserve"> PAGEREF _Toc156416558 \h </w:instrText>
            </w:r>
            <w:r w:rsidR="00445C7F">
              <w:rPr>
                <w:webHidden/>
              </w:rPr>
            </w:r>
            <w:r w:rsidR="00445C7F">
              <w:rPr>
                <w:webHidden/>
              </w:rPr>
              <w:fldChar w:fldCharType="separate"/>
            </w:r>
            <w:r w:rsidR="00445C7F">
              <w:rPr>
                <w:webHidden/>
              </w:rPr>
              <w:t>15</w:t>
            </w:r>
            <w:r w:rsidR="00445C7F">
              <w:rPr>
                <w:webHidden/>
              </w:rPr>
              <w:fldChar w:fldCharType="end"/>
            </w:r>
          </w:hyperlink>
        </w:p>
        <w:p w14:paraId="1544AE11" w14:textId="5C9536CC" w:rsidR="00445C7F" w:rsidRDefault="00A20B57">
          <w:pPr>
            <w:pStyle w:val="Innehll1"/>
            <w:rPr>
              <w:rFonts w:asciiTheme="minorHAnsi" w:eastAsiaTheme="minorEastAsia" w:hAnsiTheme="minorHAnsi" w:cstheme="minorBidi"/>
              <w:b w:val="0"/>
              <w:color w:val="auto"/>
              <w:kern w:val="2"/>
              <w:sz w:val="24"/>
              <w:szCs w:val="24"/>
              <w14:ligatures w14:val="standardContextual"/>
            </w:rPr>
          </w:pPr>
          <w:hyperlink w:anchor="_Toc156416559" w:history="1">
            <w:r w:rsidR="00445C7F" w:rsidRPr="009C5928">
              <w:rPr>
                <w:rStyle w:val="Hyperlnk"/>
              </w:rPr>
              <w:t>4. Utmaningar, identifierade behov och rekommendationer</w:t>
            </w:r>
            <w:r w:rsidR="00445C7F">
              <w:rPr>
                <w:webHidden/>
              </w:rPr>
              <w:tab/>
            </w:r>
            <w:r w:rsidR="00445C7F">
              <w:rPr>
                <w:webHidden/>
              </w:rPr>
              <w:fldChar w:fldCharType="begin"/>
            </w:r>
            <w:r w:rsidR="00445C7F">
              <w:rPr>
                <w:webHidden/>
              </w:rPr>
              <w:instrText xml:space="preserve"> PAGEREF _Toc156416559 \h </w:instrText>
            </w:r>
            <w:r w:rsidR="00445C7F">
              <w:rPr>
                <w:webHidden/>
              </w:rPr>
            </w:r>
            <w:r w:rsidR="00445C7F">
              <w:rPr>
                <w:webHidden/>
              </w:rPr>
              <w:fldChar w:fldCharType="separate"/>
            </w:r>
            <w:r w:rsidR="00445C7F">
              <w:rPr>
                <w:webHidden/>
              </w:rPr>
              <w:t>15</w:t>
            </w:r>
            <w:r w:rsidR="00445C7F">
              <w:rPr>
                <w:webHidden/>
              </w:rPr>
              <w:fldChar w:fldCharType="end"/>
            </w:r>
          </w:hyperlink>
        </w:p>
        <w:p w14:paraId="06D68218" w14:textId="1F004E20" w:rsidR="00445C7F" w:rsidRDefault="00A20B57">
          <w:pPr>
            <w:pStyle w:val="Innehll2"/>
            <w:rPr>
              <w:rFonts w:asciiTheme="minorHAnsi" w:eastAsiaTheme="minorEastAsia" w:hAnsiTheme="minorHAnsi" w:cstheme="minorBidi"/>
              <w:color w:val="auto"/>
              <w:kern w:val="2"/>
              <w:sz w:val="24"/>
              <w:szCs w:val="24"/>
              <w14:ligatures w14:val="standardContextual"/>
            </w:rPr>
          </w:pPr>
          <w:hyperlink w:anchor="_Toc156416560" w:history="1">
            <w:r w:rsidR="00445C7F" w:rsidRPr="009C5928">
              <w:rPr>
                <w:rStyle w:val="Hyperlnk"/>
              </w:rPr>
              <w:t>4.1 Ett svagt område</w:t>
            </w:r>
            <w:r w:rsidR="00445C7F">
              <w:rPr>
                <w:webHidden/>
              </w:rPr>
              <w:tab/>
            </w:r>
            <w:r w:rsidR="00445C7F">
              <w:rPr>
                <w:webHidden/>
              </w:rPr>
              <w:fldChar w:fldCharType="begin"/>
            </w:r>
            <w:r w:rsidR="00445C7F">
              <w:rPr>
                <w:webHidden/>
              </w:rPr>
              <w:instrText xml:space="preserve"> PAGEREF _Toc156416560 \h </w:instrText>
            </w:r>
            <w:r w:rsidR="00445C7F">
              <w:rPr>
                <w:webHidden/>
              </w:rPr>
            </w:r>
            <w:r w:rsidR="00445C7F">
              <w:rPr>
                <w:webHidden/>
              </w:rPr>
              <w:fldChar w:fldCharType="separate"/>
            </w:r>
            <w:r w:rsidR="00445C7F">
              <w:rPr>
                <w:webHidden/>
              </w:rPr>
              <w:t>16</w:t>
            </w:r>
            <w:r w:rsidR="00445C7F">
              <w:rPr>
                <w:webHidden/>
              </w:rPr>
              <w:fldChar w:fldCharType="end"/>
            </w:r>
          </w:hyperlink>
        </w:p>
        <w:p w14:paraId="6E4983DF" w14:textId="5201A783" w:rsidR="00445C7F" w:rsidRDefault="00A20B57">
          <w:pPr>
            <w:pStyle w:val="Innehll2"/>
            <w:rPr>
              <w:rFonts w:asciiTheme="minorHAnsi" w:eastAsiaTheme="minorEastAsia" w:hAnsiTheme="minorHAnsi" w:cstheme="minorBidi"/>
              <w:color w:val="auto"/>
              <w:kern w:val="2"/>
              <w:sz w:val="24"/>
              <w:szCs w:val="24"/>
              <w14:ligatures w14:val="standardContextual"/>
            </w:rPr>
          </w:pPr>
          <w:hyperlink w:anchor="_Toc156416561" w:history="1">
            <w:r w:rsidR="00445C7F" w:rsidRPr="009C5928">
              <w:rPr>
                <w:rStyle w:val="Hyperlnk"/>
              </w:rPr>
              <w:t>4.2 Identifierade behov</w:t>
            </w:r>
            <w:r w:rsidR="00445C7F">
              <w:rPr>
                <w:webHidden/>
              </w:rPr>
              <w:tab/>
            </w:r>
            <w:r w:rsidR="00445C7F">
              <w:rPr>
                <w:webHidden/>
              </w:rPr>
              <w:fldChar w:fldCharType="begin"/>
            </w:r>
            <w:r w:rsidR="00445C7F">
              <w:rPr>
                <w:webHidden/>
              </w:rPr>
              <w:instrText xml:space="preserve"> PAGEREF _Toc156416561 \h </w:instrText>
            </w:r>
            <w:r w:rsidR="00445C7F">
              <w:rPr>
                <w:webHidden/>
              </w:rPr>
            </w:r>
            <w:r w:rsidR="00445C7F">
              <w:rPr>
                <w:webHidden/>
              </w:rPr>
              <w:fldChar w:fldCharType="separate"/>
            </w:r>
            <w:r w:rsidR="00445C7F">
              <w:rPr>
                <w:webHidden/>
              </w:rPr>
              <w:t>17</w:t>
            </w:r>
            <w:r w:rsidR="00445C7F">
              <w:rPr>
                <w:webHidden/>
              </w:rPr>
              <w:fldChar w:fldCharType="end"/>
            </w:r>
          </w:hyperlink>
        </w:p>
        <w:p w14:paraId="1554E1D9" w14:textId="4BDEFE4C" w:rsidR="00445C7F" w:rsidRDefault="00A20B57">
          <w:pPr>
            <w:pStyle w:val="Innehll2"/>
            <w:rPr>
              <w:rFonts w:asciiTheme="minorHAnsi" w:eastAsiaTheme="minorEastAsia" w:hAnsiTheme="minorHAnsi" w:cstheme="minorBidi"/>
              <w:color w:val="auto"/>
              <w:kern w:val="2"/>
              <w:sz w:val="24"/>
              <w:szCs w:val="24"/>
              <w14:ligatures w14:val="standardContextual"/>
            </w:rPr>
          </w:pPr>
          <w:hyperlink w:anchor="_Toc156416562" w:history="1">
            <w:r w:rsidR="00445C7F" w:rsidRPr="009C5928">
              <w:rPr>
                <w:rStyle w:val="Hyperlnk"/>
              </w:rPr>
              <w:t>4.3 Rekommendation</w:t>
            </w:r>
            <w:r w:rsidR="00445C7F">
              <w:rPr>
                <w:webHidden/>
              </w:rPr>
              <w:tab/>
            </w:r>
            <w:r w:rsidR="00445C7F">
              <w:rPr>
                <w:webHidden/>
              </w:rPr>
              <w:fldChar w:fldCharType="begin"/>
            </w:r>
            <w:r w:rsidR="00445C7F">
              <w:rPr>
                <w:webHidden/>
              </w:rPr>
              <w:instrText xml:space="preserve"> PAGEREF _Toc156416562 \h </w:instrText>
            </w:r>
            <w:r w:rsidR="00445C7F">
              <w:rPr>
                <w:webHidden/>
              </w:rPr>
            </w:r>
            <w:r w:rsidR="00445C7F">
              <w:rPr>
                <w:webHidden/>
              </w:rPr>
              <w:fldChar w:fldCharType="separate"/>
            </w:r>
            <w:r w:rsidR="00445C7F">
              <w:rPr>
                <w:webHidden/>
              </w:rPr>
              <w:t>17</w:t>
            </w:r>
            <w:r w:rsidR="00445C7F">
              <w:rPr>
                <w:webHidden/>
              </w:rPr>
              <w:fldChar w:fldCharType="end"/>
            </w:r>
          </w:hyperlink>
        </w:p>
        <w:p w14:paraId="74690198" w14:textId="4DBC475D" w:rsidR="00445C7F" w:rsidRDefault="00A20B57">
          <w:pPr>
            <w:pStyle w:val="Innehll1"/>
            <w:rPr>
              <w:rFonts w:asciiTheme="minorHAnsi" w:eastAsiaTheme="minorEastAsia" w:hAnsiTheme="minorHAnsi" w:cstheme="minorBidi"/>
              <w:b w:val="0"/>
              <w:color w:val="auto"/>
              <w:kern w:val="2"/>
              <w:sz w:val="24"/>
              <w:szCs w:val="24"/>
              <w14:ligatures w14:val="standardContextual"/>
            </w:rPr>
          </w:pPr>
          <w:hyperlink w:anchor="_Toc156416563" w:history="1">
            <w:r w:rsidR="00445C7F" w:rsidRPr="009C5928">
              <w:rPr>
                <w:rStyle w:val="Hyperlnk"/>
              </w:rPr>
              <w:t>5. Medverkandelista</w:t>
            </w:r>
            <w:r w:rsidR="00445C7F">
              <w:rPr>
                <w:webHidden/>
              </w:rPr>
              <w:tab/>
            </w:r>
            <w:r w:rsidR="00445C7F">
              <w:rPr>
                <w:webHidden/>
              </w:rPr>
              <w:fldChar w:fldCharType="begin"/>
            </w:r>
            <w:r w:rsidR="00445C7F">
              <w:rPr>
                <w:webHidden/>
              </w:rPr>
              <w:instrText xml:space="preserve"> PAGEREF _Toc156416563 \h </w:instrText>
            </w:r>
            <w:r w:rsidR="00445C7F">
              <w:rPr>
                <w:webHidden/>
              </w:rPr>
            </w:r>
            <w:r w:rsidR="00445C7F">
              <w:rPr>
                <w:webHidden/>
              </w:rPr>
              <w:fldChar w:fldCharType="separate"/>
            </w:r>
            <w:r w:rsidR="00445C7F">
              <w:rPr>
                <w:webHidden/>
              </w:rPr>
              <w:t>18</w:t>
            </w:r>
            <w:r w:rsidR="00445C7F">
              <w:rPr>
                <w:webHidden/>
              </w:rPr>
              <w:fldChar w:fldCharType="end"/>
            </w:r>
          </w:hyperlink>
        </w:p>
        <w:p w14:paraId="09536430" w14:textId="77777777" w:rsidR="0007005E" w:rsidRPr="00FA56D2" w:rsidRDefault="0020211D">
          <w:pPr>
            <w:rPr>
              <w:rFonts w:ascii="Tahoma" w:hAnsi="Tahoma" w:cs="Tahoma"/>
              <w:b/>
              <w:noProof/>
              <w:color w:val="464646"/>
              <w:sz w:val="22"/>
              <w:szCs w:val="20"/>
            </w:rPr>
          </w:pPr>
          <w:r>
            <w:rPr>
              <w:rFonts w:ascii="Tahoma" w:hAnsi="Tahoma" w:cs="Tahoma"/>
              <w:b/>
              <w:noProof/>
              <w:color w:val="464646"/>
              <w:sz w:val="22"/>
              <w:szCs w:val="20"/>
            </w:rPr>
            <w:fldChar w:fldCharType="end"/>
          </w:r>
        </w:p>
      </w:sdtContent>
    </w:sdt>
    <w:p w14:paraId="5F374546" w14:textId="77777777" w:rsidR="00C61731" w:rsidRPr="00B16990" w:rsidRDefault="00C61731" w:rsidP="00916918">
      <w:pPr>
        <w:pStyle w:val="Rubrik1"/>
      </w:pPr>
      <w:bookmarkStart w:id="30" w:name="_Toc156416517"/>
      <w:r>
        <w:t xml:space="preserve">1. </w:t>
      </w:r>
      <w:bookmarkEnd w:id="29"/>
      <w:r w:rsidR="009A029D">
        <w:t>Inledning</w:t>
      </w:r>
      <w:bookmarkEnd w:id="30"/>
    </w:p>
    <w:p w14:paraId="66698557" w14:textId="77777777" w:rsidR="00E97CAF" w:rsidRPr="00F46823" w:rsidRDefault="000D15D6" w:rsidP="00D15E54">
      <w:bookmarkStart w:id="31" w:name="_Toc341424323"/>
      <w:r w:rsidRPr="00F46823">
        <w:t xml:space="preserve">Dansområdet är ett av de sju kulturområden som Region Gotland genom kultursamverkansmodellen har i uppdrag att främja god tillgång till för regionens invånare. </w:t>
      </w:r>
      <w:r w:rsidR="008D26EF" w:rsidRPr="00F46823">
        <w:t xml:space="preserve">Av dessa kulturområden har </w:t>
      </w:r>
      <w:r w:rsidR="008D26EF" w:rsidRPr="002D38D4">
        <w:t>dans</w:t>
      </w:r>
      <w:r w:rsidR="008D26EF" w:rsidRPr="00F46823">
        <w:t xml:space="preserve"> </w:t>
      </w:r>
      <w:r w:rsidR="00DF691E" w:rsidRPr="00F46823">
        <w:t xml:space="preserve">varit det </w:t>
      </w:r>
      <w:r w:rsidRPr="00F46823">
        <w:t>område som</w:t>
      </w:r>
      <w:r w:rsidR="008D26EF" w:rsidRPr="00F46823">
        <w:t xml:space="preserve"> länge</w:t>
      </w:r>
      <w:r w:rsidRPr="00F46823">
        <w:t xml:space="preserve"> </w:t>
      </w:r>
      <w:r w:rsidR="008D26EF" w:rsidRPr="00F46823">
        <w:t>haft och har</w:t>
      </w:r>
      <w:r w:rsidRPr="00F46823">
        <w:t xml:space="preserve"> allra svagast struktur och representation på Gotland.</w:t>
      </w:r>
    </w:p>
    <w:p w14:paraId="792D3E8F" w14:textId="77777777" w:rsidR="008D26EF" w:rsidRPr="00F46823" w:rsidRDefault="008D26EF" w:rsidP="00D15E54"/>
    <w:p w14:paraId="57C5D9A0" w14:textId="77777777" w:rsidR="008D26EF" w:rsidRPr="00F46823" w:rsidRDefault="00DF691E" w:rsidP="00D15E54">
      <w:r w:rsidRPr="00F46823">
        <w:t>H</w:t>
      </w:r>
      <w:r w:rsidR="000D15D6" w:rsidRPr="00F46823">
        <w:t xml:space="preserve">andlingsplanen för </w:t>
      </w:r>
      <w:r w:rsidR="008D26EF" w:rsidRPr="00F46823">
        <w:t>Region Gotlands k</w:t>
      </w:r>
      <w:r w:rsidR="000D15D6" w:rsidRPr="00F46823">
        <w:t xml:space="preserve">ulturplan </w:t>
      </w:r>
      <w:r w:rsidR="008D26EF" w:rsidRPr="00F46823">
        <w:t>2021–2024</w:t>
      </w:r>
      <w:r w:rsidR="000D15D6" w:rsidRPr="00F46823">
        <w:t xml:space="preserve"> </w:t>
      </w:r>
      <w:r w:rsidRPr="00F46823">
        <w:t>beskriver därför at</w:t>
      </w:r>
      <w:r w:rsidR="008D26EF" w:rsidRPr="00F46823">
        <w:t>t det ska genomföras en översyn för utveckling av dansområdet och dess infrastruktur under planperioden.</w:t>
      </w:r>
    </w:p>
    <w:p w14:paraId="5C3ABBB2" w14:textId="77777777" w:rsidR="008D26EF" w:rsidRPr="00F46823" w:rsidRDefault="008D26EF" w:rsidP="00D15E54"/>
    <w:p w14:paraId="543F7D12" w14:textId="0C074438" w:rsidR="008D26EF" w:rsidRDefault="00A36CDF" w:rsidP="00D15E54">
      <w:r w:rsidRPr="00A36CDF">
        <w:t xml:space="preserve">Kulturenheten </w:t>
      </w:r>
      <w:r w:rsidR="000D15D6" w:rsidRPr="00F46823">
        <w:t>påbörjade arbetet</w:t>
      </w:r>
      <w:r w:rsidR="008D26EF" w:rsidRPr="00F46823">
        <w:t xml:space="preserve"> med översynen</w:t>
      </w:r>
      <w:r w:rsidR="000D15D6" w:rsidRPr="00F46823">
        <w:t xml:space="preserve"> våren 2023</w:t>
      </w:r>
      <w:r w:rsidR="001413CB" w:rsidRPr="00F46823">
        <w:t xml:space="preserve">. Intervjuer med </w:t>
      </w:r>
      <w:r w:rsidR="008D26EF" w:rsidRPr="00F46823">
        <w:t>38 olika lokala och nationella aktörer samt företrädare från andra regioner i landet</w:t>
      </w:r>
      <w:r w:rsidR="001413CB" w:rsidRPr="00F46823">
        <w:t xml:space="preserve"> genomfördes</w:t>
      </w:r>
      <w:r w:rsidR="000D15D6" w:rsidRPr="00F46823">
        <w:t xml:space="preserve"> </w:t>
      </w:r>
      <w:r w:rsidR="001413CB" w:rsidRPr="00F46823">
        <w:t>och sammanfattas i</w:t>
      </w:r>
      <w:r w:rsidR="000D15D6" w:rsidRPr="00F46823">
        <w:t xml:space="preserve"> </w:t>
      </w:r>
      <w:r w:rsidR="00C072E0">
        <w:t>denna</w:t>
      </w:r>
      <w:r w:rsidR="000D15D6" w:rsidRPr="00F46823">
        <w:t xml:space="preserve"> rapport. </w:t>
      </w:r>
      <w:r w:rsidR="00D15E54" w:rsidRPr="00F46823">
        <w:t xml:space="preserve">Under framtagandet av denna rapport har kultur- och fritidsavdelningen </w:t>
      </w:r>
      <w:r w:rsidR="008D26EF" w:rsidRPr="00F46823">
        <w:t xml:space="preserve">haft en referensgrupp bestående av fyra personer som </w:t>
      </w:r>
      <w:r w:rsidR="002D38D4" w:rsidRPr="002D38D4">
        <w:t>arbetar professionellt inom olika dansorganisationer</w:t>
      </w:r>
      <w:r w:rsidR="008D26EF" w:rsidRPr="00F46823">
        <w:t xml:space="preserve"> i Sverige.</w:t>
      </w:r>
    </w:p>
    <w:p w14:paraId="22ADFA7A" w14:textId="77777777" w:rsidR="00D15E54" w:rsidRPr="00F46823" w:rsidRDefault="00D15E54" w:rsidP="00D15E54"/>
    <w:p w14:paraId="076ED31F" w14:textId="77777777" w:rsidR="00D15E54" w:rsidRPr="00F46823" w:rsidRDefault="00D15E54" w:rsidP="00D15E54">
      <w:r w:rsidRPr="00F46823">
        <w:t xml:space="preserve">Översynen refererar även till skrivelsen ”Dansplan Sverige – en uppmaning att skapa hållbara strukturer för danskonsten i hela landet” (2021) och till rapporten ”Översyn av statens nuvarande insatser inom dansområdet” (2015) som togs fram av Konstnärsnämnden och </w:t>
      </w:r>
      <w:r w:rsidR="00B155A2">
        <w:t>K</w:t>
      </w:r>
      <w:r w:rsidRPr="00F46823">
        <w:t>ulturråd</w:t>
      </w:r>
      <w:r w:rsidR="00B155A2">
        <w:t>et</w:t>
      </w:r>
      <w:r w:rsidRPr="00F46823">
        <w:t xml:space="preserve"> på uppdrag av regeringen.</w:t>
      </w:r>
    </w:p>
    <w:p w14:paraId="41A5F399" w14:textId="77777777" w:rsidR="00D15E54" w:rsidRPr="00F46823" w:rsidRDefault="00D15E54" w:rsidP="00D15E54"/>
    <w:p w14:paraId="167F1C49" w14:textId="77777777" w:rsidR="00D15E54" w:rsidRPr="00F46823" w:rsidRDefault="00D15E54" w:rsidP="00D15E54">
      <w:r w:rsidRPr="00F46823">
        <w:t>Inom ramen för översynen inkluderas en utvärdering och analys av det gällande länsdansuppdraget knutet till Länsteatern på Gotland. Uppdraget har varit kopplat till institutionen sedan 2013. Det är första gången som länsdansuppdraget rapporteras och utvärderas.</w:t>
      </w:r>
    </w:p>
    <w:p w14:paraId="256CDEFC" w14:textId="77777777" w:rsidR="008D26EF" w:rsidRPr="00F46823" w:rsidRDefault="008D26EF" w:rsidP="000D15D6">
      <w:pPr>
        <w:pStyle w:val="RGnumreradlista"/>
        <w:numPr>
          <w:ilvl w:val="0"/>
          <w:numId w:val="0"/>
        </w:numPr>
        <w:spacing w:line="240" w:lineRule="auto"/>
      </w:pPr>
    </w:p>
    <w:p w14:paraId="0A982C23" w14:textId="050C6CAC" w:rsidR="00FC0FB2" w:rsidRDefault="000D15D6" w:rsidP="00E97CAF">
      <w:pPr>
        <w:pStyle w:val="RGnumreradlista"/>
        <w:numPr>
          <w:ilvl w:val="0"/>
          <w:numId w:val="0"/>
        </w:numPr>
        <w:spacing w:line="240" w:lineRule="auto"/>
        <w:rPr>
          <w:color w:val="auto"/>
        </w:rPr>
      </w:pPr>
      <w:r w:rsidRPr="00F46823">
        <w:rPr>
          <w:color w:val="auto"/>
        </w:rPr>
        <w:t xml:space="preserve">Syftet med dansöversynen är att </w:t>
      </w:r>
      <w:r w:rsidR="00DF691E" w:rsidRPr="00F46823">
        <w:rPr>
          <w:color w:val="auto"/>
        </w:rPr>
        <w:t>synliggöra nuvarande struktur och</w:t>
      </w:r>
      <w:r w:rsidRPr="00F46823">
        <w:rPr>
          <w:color w:val="auto"/>
        </w:rPr>
        <w:t xml:space="preserve"> identifiera dansområdets behov</w:t>
      </w:r>
      <w:r w:rsidR="00DF691E" w:rsidRPr="00F46823">
        <w:rPr>
          <w:color w:val="auto"/>
        </w:rPr>
        <w:t>. Målet är</w:t>
      </w:r>
      <w:r w:rsidRPr="00F46823">
        <w:rPr>
          <w:color w:val="auto"/>
        </w:rPr>
        <w:t xml:space="preserve"> </w:t>
      </w:r>
      <w:r w:rsidR="00DF691E" w:rsidRPr="00F46823">
        <w:rPr>
          <w:color w:val="auto"/>
        </w:rPr>
        <w:t>att dokumentet ska kunna</w:t>
      </w:r>
      <w:r w:rsidRPr="00F46823">
        <w:rPr>
          <w:color w:val="auto"/>
        </w:rPr>
        <w:t xml:space="preserve"> utgöra underlag</w:t>
      </w:r>
      <w:r w:rsidR="000336A8">
        <w:rPr>
          <w:color w:val="auto"/>
        </w:rPr>
        <w:t xml:space="preserve"> med</w:t>
      </w:r>
      <w:r w:rsidR="000336A8" w:rsidRPr="000336A8">
        <w:rPr>
          <w:color w:val="auto"/>
        </w:rPr>
        <w:t xml:space="preserve"> förslag på åtgärder som kan stärka danskonstens utveckling och infrastruktur.</w:t>
      </w:r>
    </w:p>
    <w:p w14:paraId="63599EA7" w14:textId="77777777" w:rsidR="0041094B" w:rsidRDefault="0041094B" w:rsidP="00E97CAF">
      <w:pPr>
        <w:pStyle w:val="RGnumreradlista"/>
        <w:numPr>
          <w:ilvl w:val="0"/>
          <w:numId w:val="0"/>
        </w:numPr>
        <w:spacing w:line="240" w:lineRule="auto"/>
        <w:rPr>
          <w:color w:val="auto"/>
        </w:rPr>
      </w:pPr>
    </w:p>
    <w:p w14:paraId="24E0927F" w14:textId="4BBD96CC" w:rsidR="0041094B" w:rsidRDefault="0041094B" w:rsidP="00E97CAF">
      <w:pPr>
        <w:pStyle w:val="RGnumreradlista"/>
        <w:numPr>
          <w:ilvl w:val="0"/>
          <w:numId w:val="0"/>
        </w:numPr>
        <w:spacing w:line="240" w:lineRule="auto"/>
        <w:rPr>
          <w:color w:val="auto"/>
        </w:rPr>
      </w:pPr>
    </w:p>
    <w:p w14:paraId="599297B4" w14:textId="77777777" w:rsidR="0041094B" w:rsidRDefault="0041094B" w:rsidP="00E97CAF">
      <w:pPr>
        <w:pStyle w:val="RGnumreradlista"/>
        <w:numPr>
          <w:ilvl w:val="0"/>
          <w:numId w:val="0"/>
        </w:numPr>
        <w:spacing w:line="240" w:lineRule="auto"/>
        <w:rPr>
          <w:color w:val="auto"/>
        </w:rPr>
      </w:pPr>
    </w:p>
    <w:p w14:paraId="0AE1F8AF" w14:textId="77777777" w:rsidR="00FC0FB2" w:rsidRDefault="00FC0FB2" w:rsidP="00E97CAF">
      <w:pPr>
        <w:pStyle w:val="RGnumreradlista"/>
        <w:numPr>
          <w:ilvl w:val="0"/>
          <w:numId w:val="0"/>
        </w:numPr>
        <w:spacing w:line="240" w:lineRule="auto"/>
        <w:rPr>
          <w:color w:val="auto"/>
        </w:rPr>
      </w:pPr>
    </w:p>
    <w:p w14:paraId="1A0E0D5F" w14:textId="77777777" w:rsidR="00627A5D" w:rsidRPr="00457DB9" w:rsidRDefault="00627A5D" w:rsidP="00627A5D">
      <w:pPr>
        <w:pStyle w:val="RGbrdtext"/>
        <w:rPr>
          <w:b/>
          <w:bCs/>
          <w:iCs/>
          <w:color w:val="auto"/>
        </w:rPr>
      </w:pPr>
      <w:r w:rsidRPr="00457DB9">
        <w:rPr>
          <w:b/>
          <w:bCs/>
          <w:iCs/>
          <w:color w:val="auto"/>
        </w:rPr>
        <w:lastRenderedPageBreak/>
        <w:t>Huvudpunkterna i rapporten inkluderar:</w:t>
      </w:r>
    </w:p>
    <w:p w14:paraId="2823A70B" w14:textId="77777777" w:rsidR="00CA475E" w:rsidRDefault="00CA475E" w:rsidP="00627A5D">
      <w:pPr>
        <w:pStyle w:val="RGbrdtext"/>
        <w:rPr>
          <w:b/>
          <w:bCs/>
          <w:i/>
          <w:color w:val="auto"/>
        </w:rPr>
      </w:pPr>
    </w:p>
    <w:p w14:paraId="7ACC06F1" w14:textId="77777777" w:rsidR="00CA475E" w:rsidRPr="00CA475E" w:rsidRDefault="00CA475E" w:rsidP="00627A5D">
      <w:pPr>
        <w:pStyle w:val="RGbrdtext"/>
        <w:rPr>
          <w:iCs/>
          <w:color w:val="auto"/>
        </w:rPr>
      </w:pPr>
      <w:r w:rsidRPr="00CA475E">
        <w:rPr>
          <w:b/>
          <w:bCs/>
          <w:iCs/>
          <w:color w:val="auto"/>
        </w:rPr>
        <w:t>Inledning:</w:t>
      </w:r>
      <w:r>
        <w:rPr>
          <w:iCs/>
          <w:color w:val="auto"/>
        </w:rPr>
        <w:t xml:space="preserve"> Beskrivning av dansområdet som kulturpolitiskt område och dess historia, samt en </w:t>
      </w:r>
      <w:r w:rsidR="00C072E0">
        <w:rPr>
          <w:iCs/>
          <w:color w:val="auto"/>
        </w:rPr>
        <w:t xml:space="preserve">kortfattad </w:t>
      </w:r>
      <w:r>
        <w:rPr>
          <w:iCs/>
          <w:color w:val="auto"/>
        </w:rPr>
        <w:t xml:space="preserve">omvärldsbevakning av hur andra regioner </w:t>
      </w:r>
      <w:r w:rsidR="00C072E0">
        <w:rPr>
          <w:iCs/>
          <w:color w:val="auto"/>
        </w:rPr>
        <w:t xml:space="preserve">i Sverige </w:t>
      </w:r>
      <w:r>
        <w:rPr>
          <w:iCs/>
          <w:color w:val="auto"/>
        </w:rPr>
        <w:t xml:space="preserve">arbetar med danskonst på sina </w:t>
      </w:r>
      <w:r w:rsidR="00C072E0">
        <w:rPr>
          <w:iCs/>
          <w:color w:val="auto"/>
        </w:rPr>
        <w:t xml:space="preserve">respektive </w:t>
      </w:r>
      <w:r>
        <w:rPr>
          <w:iCs/>
          <w:color w:val="auto"/>
        </w:rPr>
        <w:t>orter.</w:t>
      </w:r>
      <w:r w:rsidR="00AF17DB">
        <w:rPr>
          <w:iCs/>
          <w:color w:val="auto"/>
        </w:rPr>
        <w:t xml:space="preserve"> </w:t>
      </w:r>
    </w:p>
    <w:p w14:paraId="0033435E" w14:textId="77777777" w:rsidR="00627A5D" w:rsidRPr="00627A5D" w:rsidRDefault="00627A5D" w:rsidP="00627A5D">
      <w:pPr>
        <w:pStyle w:val="RGbrdtext"/>
        <w:rPr>
          <w:iCs/>
          <w:color w:val="auto"/>
        </w:rPr>
      </w:pPr>
    </w:p>
    <w:p w14:paraId="49AC0B58" w14:textId="77777777" w:rsidR="00627A5D" w:rsidRPr="00627A5D" w:rsidRDefault="00627A5D" w:rsidP="00627A5D">
      <w:pPr>
        <w:pStyle w:val="RGbrdtext"/>
        <w:rPr>
          <w:iCs/>
          <w:color w:val="auto"/>
        </w:rPr>
      </w:pPr>
      <w:r w:rsidRPr="00627A5D">
        <w:rPr>
          <w:b/>
          <w:bCs/>
          <w:iCs/>
          <w:color w:val="auto"/>
        </w:rPr>
        <w:t xml:space="preserve">Dansområdet på Gotland: </w:t>
      </w:r>
      <w:r w:rsidRPr="00627A5D">
        <w:rPr>
          <w:iCs/>
          <w:color w:val="auto"/>
        </w:rPr>
        <w:t>Detaljerad översikt av aktörer, utbildningar, arrangörer och föreningar samt infrastrukturella aspekter som lokaler och resurser</w:t>
      </w:r>
      <w:r w:rsidR="00C072E0">
        <w:rPr>
          <w:iCs/>
          <w:color w:val="auto"/>
        </w:rPr>
        <w:t xml:space="preserve"> som finns</w:t>
      </w:r>
      <w:r w:rsidRPr="00627A5D">
        <w:rPr>
          <w:iCs/>
          <w:color w:val="auto"/>
        </w:rPr>
        <w:t xml:space="preserve"> inom dans</w:t>
      </w:r>
      <w:r w:rsidR="00C072E0">
        <w:rPr>
          <w:iCs/>
          <w:color w:val="auto"/>
        </w:rPr>
        <w:t>området</w:t>
      </w:r>
      <w:r w:rsidRPr="00627A5D">
        <w:rPr>
          <w:iCs/>
          <w:color w:val="auto"/>
        </w:rPr>
        <w:t xml:space="preserve"> på Gotland.</w:t>
      </w:r>
    </w:p>
    <w:p w14:paraId="683C1086" w14:textId="77777777" w:rsidR="00627A5D" w:rsidRPr="00627A5D" w:rsidRDefault="00627A5D" w:rsidP="00627A5D">
      <w:pPr>
        <w:pStyle w:val="RGbrdtext"/>
        <w:rPr>
          <w:iCs/>
          <w:color w:val="auto"/>
        </w:rPr>
      </w:pPr>
    </w:p>
    <w:p w14:paraId="6352DFEF" w14:textId="77777777" w:rsidR="00627A5D" w:rsidRPr="00627A5D" w:rsidRDefault="00627A5D" w:rsidP="00627A5D">
      <w:pPr>
        <w:pStyle w:val="RGbrdtext"/>
        <w:rPr>
          <w:iCs/>
          <w:color w:val="auto"/>
        </w:rPr>
      </w:pPr>
      <w:r w:rsidRPr="00627A5D">
        <w:rPr>
          <w:b/>
          <w:bCs/>
          <w:iCs/>
          <w:color w:val="auto"/>
        </w:rPr>
        <w:t>Regional infrastruktur:</w:t>
      </w:r>
      <w:r w:rsidRPr="00627A5D">
        <w:rPr>
          <w:iCs/>
          <w:color w:val="auto"/>
        </w:rPr>
        <w:t xml:space="preserve"> </w:t>
      </w:r>
      <w:r w:rsidR="00C072E0">
        <w:rPr>
          <w:iCs/>
          <w:color w:val="auto"/>
        </w:rPr>
        <w:t>Redogörelse av förändringar som skett</w:t>
      </w:r>
      <w:r w:rsidRPr="00627A5D">
        <w:rPr>
          <w:iCs/>
          <w:color w:val="auto"/>
        </w:rPr>
        <w:t xml:space="preserve"> </w:t>
      </w:r>
      <w:r w:rsidR="00C072E0">
        <w:rPr>
          <w:iCs/>
          <w:color w:val="auto"/>
        </w:rPr>
        <w:t>av</w:t>
      </w:r>
      <w:r w:rsidRPr="00627A5D">
        <w:rPr>
          <w:iCs/>
          <w:color w:val="auto"/>
        </w:rPr>
        <w:t xml:space="preserve"> roller som danskonsulent/-utvecklare och scenkonstkonsulent samt länsdansuppdragets historia och nuvarande status.</w:t>
      </w:r>
    </w:p>
    <w:p w14:paraId="7D65CC4E" w14:textId="77777777" w:rsidR="00627A5D" w:rsidRPr="00627A5D" w:rsidRDefault="00627A5D" w:rsidP="00627A5D">
      <w:pPr>
        <w:pStyle w:val="RGbrdtext"/>
        <w:rPr>
          <w:iCs/>
          <w:color w:val="auto"/>
        </w:rPr>
      </w:pPr>
    </w:p>
    <w:p w14:paraId="455BCF89" w14:textId="77777777" w:rsidR="00C61731" w:rsidRPr="00627A5D" w:rsidRDefault="00627A5D" w:rsidP="00627A5D">
      <w:pPr>
        <w:pStyle w:val="RGbrdtext"/>
        <w:rPr>
          <w:iCs/>
          <w:color w:val="auto"/>
        </w:rPr>
      </w:pPr>
      <w:r w:rsidRPr="00627A5D">
        <w:rPr>
          <w:b/>
          <w:bCs/>
          <w:iCs/>
          <w:color w:val="auto"/>
        </w:rPr>
        <w:t xml:space="preserve">Utmaningar, </w:t>
      </w:r>
      <w:r w:rsidR="00457DB9">
        <w:rPr>
          <w:b/>
          <w:bCs/>
          <w:iCs/>
          <w:color w:val="auto"/>
        </w:rPr>
        <w:t xml:space="preserve">identifierade </w:t>
      </w:r>
      <w:r>
        <w:rPr>
          <w:b/>
          <w:bCs/>
          <w:iCs/>
          <w:color w:val="auto"/>
        </w:rPr>
        <w:t>b</w:t>
      </w:r>
      <w:r w:rsidRPr="00627A5D">
        <w:rPr>
          <w:b/>
          <w:bCs/>
          <w:iCs/>
          <w:color w:val="auto"/>
        </w:rPr>
        <w:t xml:space="preserve">ehov och </w:t>
      </w:r>
      <w:r>
        <w:rPr>
          <w:b/>
          <w:bCs/>
          <w:iCs/>
          <w:color w:val="auto"/>
        </w:rPr>
        <w:t>r</w:t>
      </w:r>
      <w:r w:rsidRPr="00627A5D">
        <w:rPr>
          <w:b/>
          <w:bCs/>
          <w:iCs/>
          <w:color w:val="auto"/>
        </w:rPr>
        <w:t>ekommendationer:</w:t>
      </w:r>
      <w:r w:rsidRPr="00627A5D">
        <w:rPr>
          <w:iCs/>
          <w:color w:val="auto"/>
        </w:rPr>
        <w:t xml:space="preserve"> Identifierade utmaningar inkluderar brist på resurser och anpassade lokaler, begränsade professionella möjligheter och behov av </w:t>
      </w:r>
      <w:r w:rsidR="00C072E0">
        <w:rPr>
          <w:iCs/>
          <w:color w:val="auto"/>
        </w:rPr>
        <w:t xml:space="preserve">finansiellt stöd och </w:t>
      </w:r>
      <w:r w:rsidRPr="00627A5D">
        <w:rPr>
          <w:iCs/>
          <w:color w:val="auto"/>
        </w:rPr>
        <w:t xml:space="preserve">producentstöd. Rekommendationer </w:t>
      </w:r>
      <w:r w:rsidR="000336A8">
        <w:rPr>
          <w:iCs/>
          <w:color w:val="auto"/>
        </w:rPr>
        <w:t xml:space="preserve">på insatser </w:t>
      </w:r>
      <w:r w:rsidRPr="00627A5D">
        <w:rPr>
          <w:iCs/>
          <w:color w:val="auto"/>
        </w:rPr>
        <w:t xml:space="preserve">framförs, som ökad investering i </w:t>
      </w:r>
      <w:r>
        <w:rPr>
          <w:iCs/>
          <w:color w:val="auto"/>
        </w:rPr>
        <w:t>anpassade</w:t>
      </w:r>
      <w:r w:rsidRPr="00627A5D">
        <w:rPr>
          <w:iCs/>
          <w:color w:val="auto"/>
        </w:rPr>
        <w:t xml:space="preserve"> lokaler</w:t>
      </w:r>
      <w:r>
        <w:rPr>
          <w:iCs/>
          <w:color w:val="auto"/>
        </w:rPr>
        <w:t xml:space="preserve"> för dans</w:t>
      </w:r>
      <w:r w:rsidRPr="00627A5D">
        <w:rPr>
          <w:iCs/>
          <w:color w:val="auto"/>
        </w:rPr>
        <w:t xml:space="preserve"> och stärkt samarbete mellan kulturaktörer.</w:t>
      </w:r>
    </w:p>
    <w:p w14:paraId="6E3596B4" w14:textId="77777777" w:rsidR="00627A5D" w:rsidRDefault="00627A5D" w:rsidP="00627A5D">
      <w:pPr>
        <w:pStyle w:val="RGbrdtext"/>
      </w:pPr>
    </w:p>
    <w:p w14:paraId="18E372BA" w14:textId="77777777" w:rsidR="00C61731" w:rsidRDefault="00C61731" w:rsidP="00916918">
      <w:pPr>
        <w:pStyle w:val="Rubrik2"/>
      </w:pPr>
      <w:bookmarkStart w:id="32" w:name="_Toc382233620"/>
      <w:bookmarkStart w:id="33" w:name="_Toc382310758"/>
      <w:bookmarkStart w:id="34" w:name="_Toc405282175"/>
      <w:bookmarkStart w:id="35" w:name="_Toc156416518"/>
      <w:r>
        <w:t xml:space="preserve">1.1 </w:t>
      </w:r>
      <w:bookmarkEnd w:id="31"/>
      <w:bookmarkEnd w:id="32"/>
      <w:bookmarkEnd w:id="33"/>
      <w:bookmarkEnd w:id="34"/>
      <w:r w:rsidR="008E4C51">
        <w:t>Dansområdet</w:t>
      </w:r>
      <w:bookmarkEnd w:id="35"/>
      <w:r w:rsidR="00CA475E">
        <w:t xml:space="preserve"> </w:t>
      </w:r>
    </w:p>
    <w:p w14:paraId="68B4FC4B" w14:textId="77777777" w:rsidR="008E4C51" w:rsidRDefault="008E4C51" w:rsidP="008E4C51">
      <w:pPr>
        <w:pStyle w:val="RGbrdtext"/>
      </w:pPr>
      <w:bookmarkStart w:id="36" w:name="_Toc341424324"/>
      <w:bookmarkStart w:id="37" w:name="_Toc382233621"/>
      <w:bookmarkStart w:id="38" w:name="_Toc382310759"/>
      <w:bookmarkStart w:id="39" w:name="_Toc405282176"/>
      <w:r>
        <w:t xml:space="preserve">Dansområdet är ett brett begrepp och omfattar allt från amatörers eget utövande till en professionell konstart som rör sig mellan olika stilar och utföranden. På Gotland finns representation av det som kan beskriva den bredd som dansområdet utgör; det finns grupper som utövar olika kulturers </w:t>
      </w:r>
      <w:r w:rsidRPr="000336A8">
        <w:t>dans</w:t>
      </w:r>
      <w:r>
        <w:t xml:space="preserve"> och det finns studiecirklar och kurser inom olika dansstilar för barn, unga, vuxna och äldre. Dans erbjuds som träningsform, tävlingsgren eller rehabilitering samt som hälsofrämjande insats inom exempelvis Dans för hälsa. Att dansa själv, det som i denna översyn beskrivs som att utöva dans på amatörnivå, är utbrett även förekommande på Gotland i exempelvis bygdegårdar, dansskolor och andra samlingslokaler.</w:t>
      </w:r>
    </w:p>
    <w:p w14:paraId="023FC854" w14:textId="77777777" w:rsidR="008E4C51" w:rsidRDefault="008E4C51" w:rsidP="008E4C51">
      <w:pPr>
        <w:pStyle w:val="RGbrdtext"/>
      </w:pPr>
    </w:p>
    <w:p w14:paraId="63F4F463" w14:textId="77777777" w:rsidR="00C61731" w:rsidRPr="00B16990" w:rsidRDefault="00D31B03" w:rsidP="00D31B03">
      <w:pPr>
        <w:pStyle w:val="Rubrik2"/>
      </w:pPr>
      <w:bookmarkStart w:id="40" w:name="_Toc156416519"/>
      <w:r>
        <w:t>1.2</w:t>
      </w:r>
      <w:r w:rsidR="00C61731">
        <w:t xml:space="preserve"> </w:t>
      </w:r>
      <w:bookmarkEnd w:id="36"/>
      <w:bookmarkEnd w:id="37"/>
      <w:bookmarkEnd w:id="38"/>
      <w:bookmarkEnd w:id="39"/>
      <w:r w:rsidR="008E4C51">
        <w:t>Dansens historia</w:t>
      </w:r>
      <w:bookmarkEnd w:id="40"/>
    </w:p>
    <w:p w14:paraId="47506ACF" w14:textId="77777777" w:rsidR="00C61731" w:rsidRDefault="000336A8" w:rsidP="00C61731">
      <w:pPr>
        <w:pStyle w:val="RGbrdtext"/>
      </w:pPr>
      <w:r>
        <w:t>Dans</w:t>
      </w:r>
      <w:r w:rsidR="008E4C51" w:rsidRPr="00D214DA">
        <w:t xml:space="preserve"> är en av de tidigaste konstformerna</w:t>
      </w:r>
      <w:r w:rsidR="008E4C51">
        <w:t xml:space="preserve"> som funnits bland människor. Det finns teorier om att dans</w:t>
      </w:r>
      <w:r w:rsidR="008E4C51" w:rsidRPr="00D214DA">
        <w:t xml:space="preserve"> från början var </w:t>
      </w:r>
      <w:r w:rsidR="008E4C51">
        <w:t>ett sätt att bevara sin historia</w:t>
      </w:r>
      <w:r w:rsidR="008E4C51" w:rsidRPr="00D214DA">
        <w:t xml:space="preserve"> innan skriftkonsten </w:t>
      </w:r>
      <w:r w:rsidR="008E4C51">
        <w:t>började användas, som ett slags kommunikationsmedel</w:t>
      </w:r>
      <w:r w:rsidR="008E4C51" w:rsidRPr="00D214DA">
        <w:t xml:space="preserve">. Man har hittat arkeologiska </w:t>
      </w:r>
      <w:r w:rsidR="008E4C51">
        <w:t>fynd bland annat via de 10</w:t>
      </w:r>
      <w:r w:rsidR="00315E3B">
        <w:t xml:space="preserve"> </w:t>
      </w:r>
      <w:r w:rsidR="008E4C51">
        <w:t xml:space="preserve">000 år gamla målningarna i världsarvet </w:t>
      </w:r>
      <w:proofErr w:type="spellStart"/>
      <w:r w:rsidR="008E4C51" w:rsidRPr="00E917DB">
        <w:t>Bhimbetka</w:t>
      </w:r>
      <w:proofErr w:type="spellEnd"/>
      <w:r w:rsidR="008E4C51">
        <w:t xml:space="preserve"> i</w:t>
      </w:r>
      <w:r w:rsidR="008E4C51" w:rsidRPr="00D214DA">
        <w:t xml:space="preserve"> Indi</w:t>
      </w:r>
      <w:r w:rsidR="008E4C51">
        <w:t xml:space="preserve">en och dans förekommer ofta </w:t>
      </w:r>
      <w:r w:rsidR="008E4C51" w:rsidRPr="00D214DA">
        <w:t>som en uttrycksform i m</w:t>
      </w:r>
      <w:r w:rsidR="008E4C51">
        <w:t xml:space="preserve">ålningar och reliefer från </w:t>
      </w:r>
      <w:r w:rsidR="008E4C51" w:rsidRPr="00D214DA">
        <w:t>antikens Egypten och Grekland.</w:t>
      </w:r>
      <w:r w:rsidR="008E4C51">
        <w:t xml:space="preserve"> </w:t>
      </w:r>
    </w:p>
    <w:p w14:paraId="731E66CE" w14:textId="77777777" w:rsidR="008E4C51" w:rsidRDefault="008E4C51" w:rsidP="00C61731">
      <w:pPr>
        <w:pStyle w:val="RGbrdtext"/>
      </w:pPr>
    </w:p>
    <w:p w14:paraId="705AE458" w14:textId="77777777" w:rsidR="008E4C51" w:rsidRPr="00B16990" w:rsidRDefault="00D31B03" w:rsidP="00D31B03">
      <w:pPr>
        <w:pStyle w:val="Rubrik2"/>
      </w:pPr>
      <w:bookmarkStart w:id="41" w:name="_Toc156416520"/>
      <w:r>
        <w:t>1.3</w:t>
      </w:r>
      <w:r w:rsidR="008E4C51">
        <w:t xml:space="preserve"> Danskonst</w:t>
      </w:r>
      <w:bookmarkEnd w:id="41"/>
    </w:p>
    <w:p w14:paraId="69F6F961" w14:textId="77777777" w:rsidR="00B51134" w:rsidRPr="00E314C2" w:rsidRDefault="00B51134" w:rsidP="00E314C2">
      <w:r w:rsidRPr="00E314C2">
        <w:t xml:space="preserve">Dans är ett brett och omfattande kulturområde. Från social dans, via kulturella/historiska danser, via ett brett utbud av danskurser till </w:t>
      </w:r>
      <w:r w:rsidR="008E4C51" w:rsidRPr="00E314C2">
        <w:t xml:space="preserve">danskonst. Med danskonst menas dans som utövas av professionella konstnärer. </w:t>
      </w:r>
    </w:p>
    <w:p w14:paraId="42C9F05B" w14:textId="77777777" w:rsidR="00B51134" w:rsidRDefault="00B51134" w:rsidP="00B51134">
      <w:pPr>
        <w:pStyle w:val="RGbrdtext"/>
      </w:pPr>
    </w:p>
    <w:p w14:paraId="58169F09" w14:textId="77777777" w:rsidR="008E4C51" w:rsidRPr="00E314C2" w:rsidRDefault="00E314C2" w:rsidP="00E314C2">
      <w:r w:rsidRPr="00E314C2">
        <w:t>Under arbetet med denna översyn har det</w:t>
      </w:r>
      <w:r w:rsidR="003921B4" w:rsidRPr="00E314C2">
        <w:t xml:space="preserve"> </w:t>
      </w:r>
      <w:r w:rsidRPr="00E314C2">
        <w:t>framkommit</w:t>
      </w:r>
      <w:r w:rsidR="003921B4" w:rsidRPr="00E314C2">
        <w:t xml:space="preserve"> att dansområdets olika grenar är sammankopplade till varandra och ger en bas till varandras uppkomst och närvaro i samhället. Hela dansområdet är ett ekosystem och danskonsten är avgörande för dansområdets kontinuitet och utveckling.</w:t>
      </w:r>
    </w:p>
    <w:p w14:paraId="76DFFD26" w14:textId="77777777" w:rsidR="003921B4" w:rsidRDefault="003921B4" w:rsidP="003921B4">
      <w:pPr>
        <w:pStyle w:val="RGbrdtext"/>
      </w:pPr>
    </w:p>
    <w:p w14:paraId="09FF95B1" w14:textId="77777777" w:rsidR="003921B4" w:rsidRDefault="003921B4" w:rsidP="003921B4">
      <w:pPr>
        <w:pStyle w:val="RGbrdtext"/>
      </w:pPr>
      <w:r>
        <w:t>Det är i huvudsak den professionella delen av dansområdet som denna översyn har som fokus.</w:t>
      </w:r>
    </w:p>
    <w:p w14:paraId="2D1E5695" w14:textId="77777777" w:rsidR="008E4C51" w:rsidRDefault="008E4C51" w:rsidP="008E4C51">
      <w:pPr>
        <w:pStyle w:val="RGbrdtext"/>
      </w:pPr>
    </w:p>
    <w:p w14:paraId="7FEC5D34" w14:textId="77777777" w:rsidR="008E4C51" w:rsidRPr="00B16990" w:rsidRDefault="00D31B03" w:rsidP="00D31B03">
      <w:pPr>
        <w:pStyle w:val="Rubrik2"/>
      </w:pPr>
      <w:bookmarkStart w:id="42" w:name="_Toc156416521"/>
      <w:r>
        <w:lastRenderedPageBreak/>
        <w:t>1.4</w:t>
      </w:r>
      <w:r w:rsidR="008E4C51">
        <w:t xml:space="preserve"> Kulturpolitiskt område</w:t>
      </w:r>
      <w:bookmarkEnd w:id="42"/>
    </w:p>
    <w:p w14:paraId="29C0943F" w14:textId="77777777" w:rsidR="003921B4" w:rsidRDefault="008E4C51" w:rsidP="008E4C51">
      <w:pPr>
        <w:pStyle w:val="RGbrdtext"/>
      </w:pPr>
      <w:r>
        <w:t>Som kulturpolitiskt område i Sverige betraktat är danskonsten dock bara barnet. Dans erkändes</w:t>
      </w:r>
      <w:r w:rsidRPr="008454FD">
        <w:t xml:space="preserve"> som ett eget konstområde i Sverige</w:t>
      </w:r>
      <w:r>
        <w:t xml:space="preserve"> först i slutet av 1990-talet. Danskonsten </w:t>
      </w:r>
      <w:r w:rsidRPr="008454FD">
        <w:t xml:space="preserve">var därför inte med om den </w:t>
      </w:r>
      <w:r>
        <w:t>resursmässiga utbyggnationen</w:t>
      </w:r>
      <w:r w:rsidRPr="008454FD">
        <w:t xml:space="preserve"> som </w:t>
      </w:r>
      <w:r>
        <w:t>ägde rum</w:t>
      </w:r>
      <w:r w:rsidRPr="008454FD">
        <w:t xml:space="preserve"> inom </w:t>
      </w:r>
      <w:r>
        <w:t>många</w:t>
      </w:r>
      <w:r w:rsidRPr="008454FD">
        <w:t xml:space="preserve"> konstområden under 1970- och 80-talen</w:t>
      </w:r>
      <w:r>
        <w:t>, då stora kulturpolitiska reformer trädde i kraft och som fortfarande har betydelse för hur kulturlivet ser ut och resurssätts i dagens Sverige</w:t>
      </w:r>
      <w:r w:rsidRPr="008454FD">
        <w:t>.</w:t>
      </w:r>
      <w:r>
        <w:t xml:space="preserve"> </w:t>
      </w:r>
    </w:p>
    <w:p w14:paraId="5C03EE35" w14:textId="77777777" w:rsidR="003921B4" w:rsidRDefault="003921B4" w:rsidP="008E4C51">
      <w:pPr>
        <w:pStyle w:val="RGbrdtext"/>
      </w:pPr>
    </w:p>
    <w:p w14:paraId="1DD63F5F" w14:textId="77777777" w:rsidR="008E4C51" w:rsidRDefault="008E4C51" w:rsidP="008E4C51">
      <w:pPr>
        <w:pStyle w:val="RGbrdtext"/>
      </w:pPr>
      <w:r>
        <w:t xml:space="preserve">Danskonstens sena inträde i kulturpolitiken förklarar delvis områdets svaga infrastruktur i landet och närvaron av dans som konstart ser därför olika ut runtom i landet. Statens insatser till dansområdet har ökat under senare år, inte minst med anledning av införandet av kultursamverkansmodellen med start 2010. Danskonsten </w:t>
      </w:r>
      <w:r w:rsidRPr="00B07850">
        <w:t xml:space="preserve">ligger dock fortfarande på en låg nivå i jämförelse med flera andra konstområden enligt rapporten </w:t>
      </w:r>
      <w:r w:rsidRPr="00B07850">
        <w:rPr>
          <w:rFonts w:cstheme="minorHAnsi"/>
        </w:rPr>
        <w:t>”Översyn av statens nuvarande insatser inom dansområdet”</w:t>
      </w:r>
      <w:r w:rsidRPr="00B07850">
        <w:t xml:space="preserve"> som togs fram av Konstnärsnämnden och </w:t>
      </w:r>
      <w:r w:rsidR="00B155A2">
        <w:t>K</w:t>
      </w:r>
      <w:r w:rsidRPr="00B07850">
        <w:t>ulturråd</w:t>
      </w:r>
      <w:r w:rsidR="00B155A2">
        <w:t>et</w:t>
      </w:r>
      <w:r w:rsidRPr="00B07850">
        <w:t xml:space="preserve"> 2015. </w:t>
      </w:r>
    </w:p>
    <w:p w14:paraId="3F49EA5E" w14:textId="77777777" w:rsidR="00D31B03" w:rsidRDefault="00D31B03" w:rsidP="008E4C51">
      <w:pPr>
        <w:pStyle w:val="RGbrdtext"/>
      </w:pPr>
    </w:p>
    <w:p w14:paraId="11B0DD3C" w14:textId="77777777" w:rsidR="00D31B03" w:rsidRPr="00B07850" w:rsidRDefault="00D31B03" w:rsidP="00D31B03">
      <w:pPr>
        <w:pStyle w:val="Rubrik2"/>
      </w:pPr>
      <w:bookmarkStart w:id="43" w:name="_Toc156416522"/>
      <w:r>
        <w:t xml:space="preserve">1.5 </w:t>
      </w:r>
      <w:r w:rsidR="00E90293">
        <w:t>O</w:t>
      </w:r>
      <w:r>
        <w:t>rganisering</w:t>
      </w:r>
      <w:r w:rsidR="00F46823">
        <w:t xml:space="preserve"> och exempel på främjande arbete i andra regioner</w:t>
      </w:r>
      <w:bookmarkEnd w:id="43"/>
    </w:p>
    <w:p w14:paraId="49240C68" w14:textId="77777777" w:rsidR="00C30609" w:rsidRDefault="008E4C51" w:rsidP="00C30609">
      <w:pPr>
        <w:pStyle w:val="RGbrdtext"/>
      </w:pPr>
      <w:r w:rsidRPr="00330BF9">
        <w:t xml:space="preserve">Som ett led i att stärka danskonsten i landet finns det konsulenter respektive utvecklare som arbetar med främjande insatser för dansområdet uppdelat i tjugo </w:t>
      </w:r>
      <w:r>
        <w:t xml:space="preserve">geografiska </w:t>
      </w:r>
      <w:r w:rsidRPr="00330BF9">
        <w:t>områden. Sveriges första regionala danskonsulentverksamhet startade i Norrbottens län 1992.</w:t>
      </w:r>
      <w:r>
        <w:t xml:space="preserve"> Bakom initiativet låg </w:t>
      </w:r>
      <w:r w:rsidR="00B155A2">
        <w:t>K</w:t>
      </w:r>
      <w:r w:rsidRPr="00330BF9">
        <w:t>ulturråd</w:t>
      </w:r>
      <w:r w:rsidR="00B155A2">
        <w:t>et</w:t>
      </w:r>
      <w:r w:rsidRPr="00330BF9">
        <w:t xml:space="preserve"> och Norrbottens läns landsting. Danskonsulenterna respektive utvecklarna fin</w:t>
      </w:r>
      <w:r>
        <w:t xml:space="preserve">ansieras med stöd från </w:t>
      </w:r>
      <w:r w:rsidR="00B155A2">
        <w:t>K</w:t>
      </w:r>
      <w:r w:rsidRPr="00330BF9">
        <w:t>ulturråd</w:t>
      </w:r>
      <w:r w:rsidR="00B155A2">
        <w:t>et</w:t>
      </w:r>
      <w:r w:rsidRPr="00330BF9">
        <w:t xml:space="preserve"> och respekti</w:t>
      </w:r>
      <w:r>
        <w:t xml:space="preserve">ve region, landsting och kommun. </w:t>
      </w:r>
    </w:p>
    <w:p w14:paraId="06FCC1CF" w14:textId="77777777" w:rsidR="00C30609" w:rsidRDefault="00C30609" w:rsidP="00C30609">
      <w:pPr>
        <w:pStyle w:val="RGbrdtext"/>
      </w:pPr>
    </w:p>
    <w:p w14:paraId="29A3D560" w14:textId="77777777" w:rsidR="00C30609" w:rsidRDefault="00C30609" w:rsidP="00C30609">
      <w:pPr>
        <w:pStyle w:val="RGbrdtext"/>
      </w:pPr>
      <w:r>
        <w:t>G</w:t>
      </w:r>
      <w:r w:rsidRPr="00EE0CA1">
        <w:t xml:space="preserve">emensamt för alla danskonsulenter och dansutvecklare i Sverige är att de arbetar med att utveckla danskonstens infrastruktur i sina respektive län, bland annat genom nätverk för professionella danskonstnärer och kommunernas arrangörer. Alla regionala danskonsulenter och utvecklare jobbar dock </w:t>
      </w:r>
      <w:r w:rsidR="00C072E0">
        <w:t xml:space="preserve">olika baserat på sina </w:t>
      </w:r>
      <w:r w:rsidRPr="00EE0CA1">
        <w:t xml:space="preserve">resurser. Vissa är knutna direkt till regionernas förvaltningar, medan en del är knutna till regionala kulturinstitutioner. </w:t>
      </w:r>
    </w:p>
    <w:p w14:paraId="0D3DA00A" w14:textId="77777777" w:rsidR="00512921" w:rsidRDefault="00512921" w:rsidP="008E4C51">
      <w:pPr>
        <w:pStyle w:val="RGbrdtext"/>
      </w:pPr>
    </w:p>
    <w:p w14:paraId="10316325" w14:textId="6F9A4217" w:rsidR="00450377" w:rsidRDefault="002E1BE0" w:rsidP="008E4C51">
      <w:pPr>
        <w:pStyle w:val="RGbrdtext"/>
      </w:pPr>
      <w:r>
        <w:t>Nedan presenteras kortfattade summeringar av vad några av dessa regioner gör på danso</w:t>
      </w:r>
      <w:r w:rsidRPr="00AF17DB">
        <w:rPr>
          <w:color w:val="auto"/>
        </w:rPr>
        <w:t xml:space="preserve">mrådet. Fullständiga beskrivningar av vad varje region gör finns att läsa </w:t>
      </w:r>
      <w:r w:rsidR="00AF17DB" w:rsidRPr="00AF17DB">
        <w:rPr>
          <w:color w:val="auto"/>
        </w:rPr>
        <w:t xml:space="preserve">i bilaga </w:t>
      </w:r>
      <w:r w:rsidR="00DD5881">
        <w:rPr>
          <w:color w:val="auto"/>
        </w:rPr>
        <w:t>1</w:t>
      </w:r>
      <w:r w:rsidR="00AF17DB" w:rsidRPr="00AF17DB">
        <w:rPr>
          <w:color w:val="auto"/>
        </w:rPr>
        <w:t>.</w:t>
      </w:r>
    </w:p>
    <w:p w14:paraId="51B54F2B" w14:textId="77777777" w:rsidR="00450377" w:rsidRDefault="00450377" w:rsidP="008E4C51">
      <w:pPr>
        <w:pStyle w:val="RGbrdtext"/>
      </w:pPr>
    </w:p>
    <w:p w14:paraId="33AAFE76" w14:textId="77777777" w:rsidR="00E14E1C" w:rsidRPr="00A148A6" w:rsidRDefault="00E14E1C" w:rsidP="00E14E1C">
      <w:pPr>
        <w:pStyle w:val="Rubrik3"/>
      </w:pPr>
      <w:bookmarkStart w:id="44" w:name="_Toc156416523"/>
      <w:r>
        <w:t>1.5.1 Region Blekinge Kronoberg</w:t>
      </w:r>
      <w:bookmarkEnd w:id="44"/>
    </w:p>
    <w:p w14:paraId="41F0C68A" w14:textId="77777777" w:rsidR="00DB0502" w:rsidRPr="002E1BE0" w:rsidRDefault="00450377" w:rsidP="002E1BE0">
      <w:r w:rsidRPr="002E1BE0">
        <w:t xml:space="preserve">Regionteatern Blekinge Kronoberg fokuserar på att utveckla scenkonst, dans och teater för alla åldrar, med särskild </w:t>
      </w:r>
      <w:r w:rsidR="002E1BE0">
        <w:t>prioritet</w:t>
      </w:r>
      <w:r w:rsidRPr="002E1BE0">
        <w:t xml:space="preserve"> </w:t>
      </w:r>
      <w:r w:rsidR="002E1BE0">
        <w:t>för</w:t>
      </w:r>
      <w:r w:rsidRPr="002E1BE0">
        <w:t xml:space="preserve"> barn och unga. De driver bland annat </w:t>
      </w:r>
      <w:proofErr w:type="spellStart"/>
      <w:r w:rsidRPr="002E1BE0">
        <w:t>Brådjupa</w:t>
      </w:r>
      <w:proofErr w:type="spellEnd"/>
      <w:r w:rsidRPr="002E1BE0">
        <w:t xml:space="preserve"> - Blekinge dansfestival och Lokstallarna, en central dansscen i Karlshamn. Deras arbete inkluderar produktion, pedagogik, residens och gästspel. Dans i Blekinge, en ideell förening, samarbetar med Regionteatern och stödjer unga dansare och professionella konstnärer. Regionteatern bidrar också till Dansbygd Syd, ett nätverk </w:t>
      </w:r>
      <w:r w:rsidRPr="00427472">
        <w:t>som stärker danskonsten i</w:t>
      </w:r>
      <w:r w:rsidRPr="002E1BE0">
        <w:t xml:space="preserve"> södra Sverige.</w:t>
      </w:r>
    </w:p>
    <w:p w14:paraId="4CFD7586" w14:textId="77777777" w:rsidR="00450377" w:rsidRDefault="00450377" w:rsidP="00DB0502">
      <w:pPr>
        <w:pStyle w:val="RGbrdtext"/>
      </w:pPr>
    </w:p>
    <w:p w14:paraId="329263E8" w14:textId="77777777" w:rsidR="00E14E1C" w:rsidRPr="00A148A6" w:rsidRDefault="00E14E1C" w:rsidP="00E14E1C">
      <w:pPr>
        <w:pStyle w:val="Rubrik3"/>
      </w:pPr>
      <w:bookmarkStart w:id="45" w:name="_Toc156416524"/>
      <w:r>
        <w:t>1.5.2 Region Dalarna</w:t>
      </w:r>
      <w:bookmarkEnd w:id="45"/>
    </w:p>
    <w:p w14:paraId="350F8709" w14:textId="77777777" w:rsidR="00450377" w:rsidRDefault="00450377" w:rsidP="00DB0502">
      <w:pPr>
        <w:pStyle w:val="RGbrdtext"/>
      </w:pPr>
      <w:r w:rsidRPr="00450377">
        <w:t xml:space="preserve">I Region Dalarna har dans blivit ett prioriterat område i kultur- och bildningsplanen, med målet </w:t>
      </w:r>
      <w:r w:rsidRPr="00427472">
        <w:t>att förstärka infrastrukturen för danskonst. Dalateatern har fått uppdraget att främja danskonsten och samarbetar med olika</w:t>
      </w:r>
      <w:r w:rsidRPr="00450377">
        <w:t xml:space="preserve"> aktörer, inklusive Folkmusikens Hus och </w:t>
      </w:r>
      <w:proofErr w:type="spellStart"/>
      <w:r w:rsidRPr="00450377">
        <w:t>Dansnät</w:t>
      </w:r>
      <w:proofErr w:type="spellEnd"/>
      <w:r w:rsidRPr="00450377">
        <w:t xml:space="preserve"> Sverige, för att lyfta dansen både regionalt och nationellt. Det finns ett nätverk för dansprofessionella och olika samarbeten och residensprojekt för att stödja och utveckla </w:t>
      </w:r>
      <w:r w:rsidRPr="00427472">
        <w:t>dans</w:t>
      </w:r>
      <w:r w:rsidRPr="00450377">
        <w:t xml:space="preserve"> i Dalarna, däribland med Riksteatern och lokala kulturföreningar.</w:t>
      </w:r>
    </w:p>
    <w:p w14:paraId="2FBC3040" w14:textId="77777777" w:rsidR="00450377" w:rsidRDefault="00450377" w:rsidP="00DB0502">
      <w:pPr>
        <w:pStyle w:val="RGbrdtext"/>
      </w:pPr>
    </w:p>
    <w:p w14:paraId="6193C1C4" w14:textId="77777777" w:rsidR="00E14E1C" w:rsidRPr="00A148A6" w:rsidRDefault="00E14E1C" w:rsidP="00E14E1C">
      <w:pPr>
        <w:pStyle w:val="Rubrik3"/>
      </w:pPr>
      <w:bookmarkStart w:id="46" w:name="_Toc156416525"/>
      <w:r>
        <w:lastRenderedPageBreak/>
        <w:t>1.5.3 Region Halland</w:t>
      </w:r>
      <w:bookmarkEnd w:id="46"/>
    </w:p>
    <w:p w14:paraId="7C7D7715" w14:textId="77777777" w:rsidR="00450377" w:rsidRDefault="00450377" w:rsidP="00DB0502">
      <w:pPr>
        <w:pStyle w:val="RGbrdtext"/>
      </w:pPr>
      <w:r w:rsidRPr="00450377">
        <w:t xml:space="preserve">Rum för Dans, Hallands dansinstitution, är ett samarbete mellan flera kommuner och Region Halland, fokuserat på att främja dans genom gästspel, residens och samproduktioner. De använder scener som Kungsbacka Teater och Falkhallen för att presentera nationella och internationella dansföreställningar. Institutionen har engagerat sig i publikutveckling och dansutbildning för alla åldrar, inklusive ungdomsprojekt och koreografitävlingar. De arbetar även regionalt </w:t>
      </w:r>
      <w:r w:rsidRPr="00427472">
        <w:t>för att stärka danskonsten i södra Sverige, genom initiativ som turnéutbyte och samproduktioner, med målet att skapa en stark infrastruktur och ökad tillgänglighet till danskonst.</w:t>
      </w:r>
    </w:p>
    <w:p w14:paraId="744E5CA2" w14:textId="77777777" w:rsidR="00450377" w:rsidRDefault="00450377" w:rsidP="00DB0502">
      <w:pPr>
        <w:pStyle w:val="RGbrdtext"/>
      </w:pPr>
    </w:p>
    <w:p w14:paraId="7D44A45D" w14:textId="77777777" w:rsidR="00E14E1C" w:rsidRPr="00A148A6" w:rsidRDefault="00E14E1C" w:rsidP="00E14E1C">
      <w:pPr>
        <w:pStyle w:val="Rubrik3"/>
      </w:pPr>
      <w:bookmarkStart w:id="47" w:name="_Toc156416526"/>
      <w:r>
        <w:t>1.5.4 Region Jämtland Härjedalen</w:t>
      </w:r>
      <w:bookmarkEnd w:id="47"/>
    </w:p>
    <w:p w14:paraId="4D628B2E" w14:textId="77777777" w:rsidR="00450377" w:rsidRDefault="00450377" w:rsidP="00DB0502">
      <w:pPr>
        <w:pStyle w:val="RGbrdtext"/>
      </w:pPr>
      <w:r w:rsidRPr="00450377">
        <w:t>Estrad Norr, finansierad av Kulturråd</w:t>
      </w:r>
      <w:r w:rsidR="00B155A2">
        <w:t>et</w:t>
      </w:r>
      <w:r w:rsidRPr="00450377">
        <w:t xml:space="preserve"> och Region Jämtland Härjedalen, har ett kulturpolitiskt uppdrag att </w:t>
      </w:r>
      <w:r w:rsidRPr="00427472">
        <w:t>främja scenkonst i</w:t>
      </w:r>
      <w:r w:rsidRPr="00450377">
        <w:t xml:space="preserve"> Jämtland Härjedalen. Sedan 2018 fokuserar de på att öka insatserna för dans, med fokus på skolor och unga. De arrangerar turnéer och workshops och samarbetar med lokala aktörer för att erbjuda professionella dansföreställningar. Estrad Norr driver även ett nätverk för yrkesverksamma inom dans och engagerar sig i internationella dansresidens. De utforskar också nya sätt att presentera dans och </w:t>
      </w:r>
      <w:proofErr w:type="spellStart"/>
      <w:r w:rsidRPr="00450377">
        <w:t>performance</w:t>
      </w:r>
      <w:proofErr w:type="spellEnd"/>
      <w:r w:rsidRPr="00450377">
        <w:t xml:space="preserve"> i icke-traditionella miljöer för att bredda upplevelsen av dans.</w:t>
      </w:r>
    </w:p>
    <w:p w14:paraId="5882463E" w14:textId="77777777" w:rsidR="00450377" w:rsidRDefault="00450377" w:rsidP="00DB0502">
      <w:pPr>
        <w:pStyle w:val="RGbrdtext"/>
      </w:pPr>
    </w:p>
    <w:p w14:paraId="18CD8CE5" w14:textId="77777777" w:rsidR="00E14E1C" w:rsidRPr="00A148A6" w:rsidRDefault="00E14E1C" w:rsidP="00E14E1C">
      <w:pPr>
        <w:pStyle w:val="Rubrik3"/>
      </w:pPr>
      <w:bookmarkStart w:id="48" w:name="_Toc156416527"/>
      <w:r>
        <w:t>1.5.5 Region Norrbotten</w:t>
      </w:r>
      <w:bookmarkEnd w:id="48"/>
    </w:p>
    <w:p w14:paraId="20A2F4E6" w14:textId="77777777" w:rsidR="00F46823" w:rsidRPr="00F46823" w:rsidRDefault="00F46823" w:rsidP="00F46823">
      <w:pPr>
        <w:pStyle w:val="RGbrdtext"/>
        <w:rPr>
          <w:rFonts w:cstheme="majorHAnsi"/>
        </w:rPr>
      </w:pPr>
      <w:r w:rsidRPr="00F46823">
        <w:rPr>
          <w:rFonts w:cstheme="majorHAnsi"/>
        </w:rPr>
        <w:t>Dans i Nord är en institution i No</w:t>
      </w:r>
      <w:r w:rsidRPr="00427472">
        <w:rPr>
          <w:rFonts w:cstheme="majorHAnsi"/>
        </w:rPr>
        <w:t>rrbotten som fokuserar på att arrangera och främja professionell danskonst, med stöd från</w:t>
      </w:r>
      <w:r w:rsidRPr="00F46823">
        <w:rPr>
          <w:rFonts w:cstheme="majorHAnsi"/>
        </w:rPr>
        <w:t xml:space="preserve"> bland annat Kulturrådet och lokala kommuner. De syftar till att göra danskonst tillgänglig för invånarna i regionen, särskilt för barn och unga, och skapar samverkan för att utveckla dansscenen. Institutionen arrangerar residens, föreställningar och workshops och initierar projekt för att stärka och utöka dansverksamheten i Norrbotten, inklusive internationellt samarbete och lokal konstnärlig utveckling genom Dansinitiativet.</w:t>
      </w:r>
    </w:p>
    <w:p w14:paraId="2699EEE0" w14:textId="77777777" w:rsidR="00F46823" w:rsidRDefault="00F46823" w:rsidP="00DB0502">
      <w:pPr>
        <w:pStyle w:val="RGbrdtext"/>
      </w:pPr>
    </w:p>
    <w:p w14:paraId="7A6DE09D" w14:textId="77777777" w:rsidR="00E14E1C" w:rsidRPr="00A148A6" w:rsidRDefault="00E14E1C" w:rsidP="00E14E1C">
      <w:pPr>
        <w:pStyle w:val="Rubrik3"/>
      </w:pPr>
      <w:bookmarkStart w:id="49" w:name="_Toc156416528"/>
      <w:r>
        <w:t>1.5.6 Region Skåne</w:t>
      </w:r>
      <w:bookmarkEnd w:id="49"/>
      <w:r>
        <w:t xml:space="preserve"> </w:t>
      </w:r>
    </w:p>
    <w:p w14:paraId="644ECDAF" w14:textId="77777777" w:rsidR="00F46823" w:rsidRDefault="00F46823" w:rsidP="00DB0502">
      <w:pPr>
        <w:pStyle w:val="RGbrdtext"/>
        <w:rPr>
          <w:rFonts w:cstheme="majorHAnsi"/>
        </w:rPr>
      </w:pPr>
      <w:r w:rsidRPr="00F46823">
        <w:rPr>
          <w:rFonts w:cstheme="majorHAnsi"/>
        </w:rPr>
        <w:t>Riksteatern Skåne, sedan 2013 med en</w:t>
      </w:r>
      <w:r w:rsidR="002E1BE0">
        <w:rPr>
          <w:rFonts w:cstheme="majorHAnsi"/>
        </w:rPr>
        <w:t xml:space="preserve"> anställd </w:t>
      </w:r>
      <w:r w:rsidRPr="00F46823">
        <w:rPr>
          <w:rFonts w:cstheme="majorHAnsi"/>
        </w:rPr>
        <w:t>scenkonstkonsulent</w:t>
      </w:r>
      <w:r w:rsidR="002E1BE0">
        <w:rPr>
          <w:rFonts w:cstheme="majorHAnsi"/>
        </w:rPr>
        <w:t xml:space="preserve"> med fokus på dans</w:t>
      </w:r>
      <w:r w:rsidRPr="00F46823">
        <w:rPr>
          <w:rFonts w:cstheme="majorHAnsi"/>
        </w:rPr>
        <w:t>, arbetar för att stärka och utveckla dans i regionen. De har</w:t>
      </w:r>
      <w:r w:rsidR="002E1BE0">
        <w:rPr>
          <w:rFonts w:cstheme="majorHAnsi"/>
        </w:rPr>
        <w:t xml:space="preserve"> bland annat</w:t>
      </w:r>
      <w:r w:rsidRPr="00F46823">
        <w:rPr>
          <w:rFonts w:cstheme="majorHAnsi"/>
        </w:rPr>
        <w:t xml:space="preserve"> initierat projekt som VASS för att främja samverkan mellan dansaktörer och </w:t>
      </w:r>
      <w:r w:rsidRPr="00427472">
        <w:rPr>
          <w:rFonts w:cstheme="majorHAnsi"/>
        </w:rPr>
        <w:t>öka tillgängligheten till danskonst.</w:t>
      </w:r>
      <w:r w:rsidRPr="00F46823">
        <w:rPr>
          <w:rFonts w:cstheme="majorHAnsi"/>
        </w:rPr>
        <w:t xml:space="preserve"> Deras arbete inkluderar också att fördela scenkonstsubventioner och driva satsningen Dansnoder för lokal och regional dansutveckling. Riksteatern Skåne hanterar även det digitala kalendariet </w:t>
      </w:r>
      <w:proofErr w:type="spellStart"/>
      <w:r w:rsidRPr="00F46823">
        <w:rPr>
          <w:rFonts w:cstheme="majorHAnsi"/>
        </w:rPr>
        <w:t>SeDans</w:t>
      </w:r>
      <w:proofErr w:type="spellEnd"/>
      <w:r w:rsidRPr="00F46823">
        <w:rPr>
          <w:rFonts w:cstheme="majorHAnsi"/>
        </w:rPr>
        <w:t xml:space="preserve"> och leder det nationella projektet Kommunkoreograf, syftande till att skapa fler möten kring danskonst i olika kommuner.</w:t>
      </w:r>
    </w:p>
    <w:p w14:paraId="3E35ACEF" w14:textId="77777777" w:rsidR="00F46823" w:rsidRDefault="00F46823" w:rsidP="00DB0502">
      <w:pPr>
        <w:pStyle w:val="RGbrdtext"/>
        <w:rPr>
          <w:rFonts w:cstheme="majorHAnsi"/>
        </w:rPr>
      </w:pPr>
    </w:p>
    <w:p w14:paraId="2C38180E" w14:textId="77777777" w:rsidR="00E14E1C" w:rsidRPr="00A148A6" w:rsidRDefault="00E14E1C" w:rsidP="00E14E1C">
      <w:pPr>
        <w:pStyle w:val="Rubrik3"/>
      </w:pPr>
      <w:bookmarkStart w:id="50" w:name="_Toc156416529"/>
      <w:r>
        <w:t>1.5.7 Region Uppsala</w:t>
      </w:r>
      <w:bookmarkEnd w:id="50"/>
    </w:p>
    <w:p w14:paraId="7EFF92A5" w14:textId="77777777" w:rsidR="00F46823" w:rsidRPr="00F46823" w:rsidRDefault="00F46823" w:rsidP="00DB0502">
      <w:pPr>
        <w:pStyle w:val="RGbrdtext"/>
        <w:rPr>
          <w:rFonts w:asciiTheme="majorHAnsi" w:hAnsiTheme="majorHAnsi" w:cstheme="majorHAnsi"/>
          <w:b/>
          <w:bCs/>
          <w:sz w:val="21"/>
          <w:szCs w:val="21"/>
        </w:rPr>
      </w:pPr>
      <w:r w:rsidRPr="00F46823">
        <w:rPr>
          <w:rFonts w:cstheme="majorHAnsi"/>
        </w:rPr>
        <w:t>Region Uppsala</w:t>
      </w:r>
      <w:r>
        <w:rPr>
          <w:rFonts w:cstheme="majorHAnsi"/>
        </w:rPr>
        <w:t xml:space="preserve"> har en v</w:t>
      </w:r>
      <w:r w:rsidRPr="00F46823">
        <w:rPr>
          <w:rFonts w:cstheme="majorHAnsi"/>
        </w:rPr>
        <w:t>erksamhetsutvecklare</w:t>
      </w:r>
      <w:r>
        <w:rPr>
          <w:rFonts w:cstheme="majorHAnsi"/>
        </w:rPr>
        <w:t xml:space="preserve"> </w:t>
      </w:r>
      <w:r w:rsidRPr="00F46823">
        <w:rPr>
          <w:rFonts w:cstheme="majorHAnsi"/>
        </w:rPr>
        <w:t xml:space="preserve">för dans </w:t>
      </w:r>
      <w:r w:rsidRPr="00427472">
        <w:rPr>
          <w:rFonts w:cstheme="majorHAnsi"/>
        </w:rPr>
        <w:t>som arbetar för att främja och utveckla danskonsten, med särskilt fokus på professionella utövare, unga</w:t>
      </w:r>
      <w:r w:rsidR="002E1BE0" w:rsidRPr="00427472">
        <w:rPr>
          <w:rFonts w:cstheme="majorHAnsi"/>
        </w:rPr>
        <w:t xml:space="preserve"> </w:t>
      </w:r>
      <w:r w:rsidRPr="00427472">
        <w:rPr>
          <w:rFonts w:cstheme="majorHAnsi"/>
        </w:rPr>
        <w:t xml:space="preserve">och samarbete med institutioner. De deltar i </w:t>
      </w:r>
      <w:proofErr w:type="spellStart"/>
      <w:r w:rsidRPr="00427472">
        <w:rPr>
          <w:rFonts w:cstheme="majorHAnsi"/>
        </w:rPr>
        <w:t>Dansnät</w:t>
      </w:r>
      <w:proofErr w:type="spellEnd"/>
      <w:r w:rsidRPr="00427472">
        <w:rPr>
          <w:rFonts w:cstheme="majorHAnsi"/>
        </w:rPr>
        <w:t xml:space="preserve"> Sverige, arrangerar nationella residens och driver projekt som "Skapa Dans" och "Dans på annorlunda spelplatser". Deras arbete innefattar även mentorskap och nätverksträffar för att stärka den regionala dansscenen och engagera olika målgrupper i danskonsten.</w:t>
      </w:r>
    </w:p>
    <w:p w14:paraId="2DA9C1AC" w14:textId="77777777" w:rsidR="0096599D" w:rsidRDefault="0096599D" w:rsidP="008E4C51">
      <w:pPr>
        <w:pStyle w:val="RGbrdtext"/>
      </w:pPr>
    </w:p>
    <w:p w14:paraId="6477B561" w14:textId="77777777" w:rsidR="00E14E1C" w:rsidRPr="00A148A6" w:rsidRDefault="00E14E1C" w:rsidP="00E14E1C">
      <w:pPr>
        <w:pStyle w:val="Rubrik3"/>
      </w:pPr>
      <w:bookmarkStart w:id="51" w:name="_Toc156416530"/>
      <w:r>
        <w:t>1.5.8 Region Östergötland</w:t>
      </w:r>
      <w:bookmarkEnd w:id="51"/>
    </w:p>
    <w:p w14:paraId="5F763888" w14:textId="77777777" w:rsidR="002E1BE0" w:rsidRPr="002E1BE0" w:rsidRDefault="00F46823" w:rsidP="008E4C51">
      <w:pPr>
        <w:pStyle w:val="RGbrdtext"/>
        <w:rPr>
          <w:rFonts w:cstheme="majorHAnsi"/>
        </w:rPr>
      </w:pPr>
      <w:r w:rsidRPr="00F46823">
        <w:rPr>
          <w:rFonts w:cstheme="majorHAnsi"/>
        </w:rPr>
        <w:t xml:space="preserve">Dans i Öst är en plattform som stöttar och utvecklar dans i Östergötland, erbjuder residens och samproduktioner och ger ekonomiskt stöd till danskonstnärer. De samarbetar med lokala institutioner och Riksteatern för att främja dans genom projekt som "Möten i Dansen" </w:t>
      </w:r>
      <w:r w:rsidRPr="00F46823">
        <w:rPr>
          <w:rFonts w:cstheme="majorHAnsi"/>
        </w:rPr>
        <w:lastRenderedPageBreak/>
        <w:t>och "</w:t>
      </w:r>
      <w:proofErr w:type="spellStart"/>
      <w:r w:rsidRPr="00F46823">
        <w:rPr>
          <w:rFonts w:cstheme="majorHAnsi"/>
        </w:rPr>
        <w:t>DansARR</w:t>
      </w:r>
      <w:proofErr w:type="spellEnd"/>
      <w:r w:rsidRPr="00F46823">
        <w:rPr>
          <w:rFonts w:cstheme="majorHAnsi"/>
        </w:rPr>
        <w:t xml:space="preserve"> Öst". Deras arbete inkluderar även utbildningar och nätverkande för dansarrangörer samt initiativ som Barnkultur Öst för att sprida dans bland barn och unga. De anordnar proffsklasser och tillhandahåller </w:t>
      </w:r>
      <w:r w:rsidRPr="00427472">
        <w:rPr>
          <w:rFonts w:cstheme="majorHAnsi"/>
        </w:rPr>
        <w:t xml:space="preserve">resurser som </w:t>
      </w:r>
      <w:r w:rsidR="002E1BE0" w:rsidRPr="00427472">
        <w:rPr>
          <w:rFonts w:cstheme="majorHAnsi"/>
        </w:rPr>
        <w:t>exempelvis</w:t>
      </w:r>
      <w:r w:rsidRPr="00427472">
        <w:rPr>
          <w:rFonts w:cstheme="majorHAnsi"/>
        </w:rPr>
        <w:t xml:space="preserve"> </w:t>
      </w:r>
      <w:r w:rsidR="002E1BE0" w:rsidRPr="00427472">
        <w:rPr>
          <w:rFonts w:cstheme="majorHAnsi"/>
        </w:rPr>
        <w:t xml:space="preserve">en </w:t>
      </w:r>
      <w:r w:rsidRPr="00427472">
        <w:rPr>
          <w:rFonts w:cstheme="majorHAnsi"/>
        </w:rPr>
        <w:t>dansmatta för att stärka danskonstnärernas närvaro i regionen.</w:t>
      </w:r>
    </w:p>
    <w:p w14:paraId="5563A1A1" w14:textId="77777777" w:rsidR="00F46823" w:rsidRDefault="00F46823" w:rsidP="008E4C51">
      <w:pPr>
        <w:pStyle w:val="RGbrdtext"/>
      </w:pPr>
    </w:p>
    <w:p w14:paraId="6A3C90BA" w14:textId="77777777" w:rsidR="0096599D" w:rsidRDefault="0096599D" w:rsidP="0096599D">
      <w:pPr>
        <w:pStyle w:val="Rubrik1"/>
      </w:pPr>
      <w:bookmarkStart w:id="52" w:name="_Toc156416531"/>
      <w:r>
        <w:t>2</w:t>
      </w:r>
      <w:r w:rsidR="0021449D">
        <w:t>.</w:t>
      </w:r>
      <w:r>
        <w:t xml:space="preserve"> Dansområdet på Gotland</w:t>
      </w:r>
      <w:bookmarkEnd w:id="52"/>
    </w:p>
    <w:p w14:paraId="30891759" w14:textId="77777777" w:rsidR="00F25128" w:rsidRDefault="00860028" w:rsidP="008E4C51">
      <w:pPr>
        <w:pStyle w:val="RGbrdtext"/>
      </w:pPr>
      <w:r>
        <w:t>Gotland har ingen institution för danskonsten, utan dans har varit en konstform som burits av fria aktörer och samarbeten mellan olika konstellationer och arrangörer</w:t>
      </w:r>
      <w:r w:rsidR="003952A3">
        <w:t xml:space="preserve">. Det bärs också upp av Region Gotlands främjande insatser samt via ett länsdansuppdrag som är knutet till Länsteatern på Gotland. I följande </w:t>
      </w:r>
      <w:r w:rsidR="00591E4E">
        <w:t>avsnitt</w:t>
      </w:r>
      <w:r w:rsidR="003952A3">
        <w:t xml:space="preserve"> beskrivs hur infrastrukturen ser ut samt de yrkesprofessionellas och amatörernas förutsättningar att utöva och presentera dans på Gotland.</w:t>
      </w:r>
    </w:p>
    <w:p w14:paraId="16517AC4" w14:textId="77777777" w:rsidR="00592503" w:rsidRDefault="00592503" w:rsidP="008E4C51">
      <w:pPr>
        <w:pStyle w:val="RGbrdtext"/>
      </w:pPr>
    </w:p>
    <w:p w14:paraId="4EDF64FA" w14:textId="77777777" w:rsidR="004E0283" w:rsidRDefault="000A4352" w:rsidP="004E0283">
      <w:pPr>
        <w:pStyle w:val="Rubrik2"/>
        <w:spacing w:before="0"/>
      </w:pPr>
      <w:bookmarkStart w:id="53" w:name="_Toc156416532"/>
      <w:r w:rsidRPr="005E27C7">
        <w:t>2.1 Aktöre</w:t>
      </w:r>
      <w:r w:rsidR="004E0283">
        <w:t>r</w:t>
      </w:r>
      <w:bookmarkEnd w:id="53"/>
    </w:p>
    <w:p w14:paraId="6B31B85D" w14:textId="77777777" w:rsidR="004E0283" w:rsidRDefault="004E0283" w:rsidP="004E0283">
      <w:pPr>
        <w:spacing w:after="100" w:afterAutospacing="1"/>
      </w:pPr>
      <w:r w:rsidRPr="004E0283">
        <w:t xml:space="preserve">På Gotland finns det ett tjugotal antal yrkesverksamma dansare och koreografer med högre konstnärlig utbildning, som ingår i den fria delen av kulturlivet på Gotland. Här finns representation av både nyexaminerade och de som ägnat hela sitt yrkesverksamma liv åt danskonsten. </w:t>
      </w:r>
    </w:p>
    <w:p w14:paraId="6D7AB70D" w14:textId="77777777" w:rsidR="00315E3B" w:rsidRDefault="00B57F41" w:rsidP="00592503">
      <w:pPr>
        <w:spacing w:before="100" w:beforeAutospacing="1" w:after="100" w:afterAutospacing="1"/>
      </w:pPr>
      <w:r>
        <w:t>Det finns nio</w:t>
      </w:r>
      <w:r w:rsidRPr="00D67393">
        <w:t xml:space="preserve"> studief</w:t>
      </w:r>
      <w:r>
        <w:t xml:space="preserve">örbund, varav sex har lokala kontor och anställd personal på ön. Av dessa har tre </w:t>
      </w:r>
      <w:r w:rsidR="00FD66EE">
        <w:t xml:space="preserve">cirklar eller annan verksamhet inom dans. </w:t>
      </w:r>
    </w:p>
    <w:p w14:paraId="17CD63E3" w14:textId="77777777" w:rsidR="00315E3B" w:rsidRDefault="00FD66EE" w:rsidP="00592503">
      <w:pPr>
        <w:spacing w:before="100" w:beforeAutospacing="1" w:after="100" w:afterAutospacing="1"/>
      </w:pPr>
      <w:r>
        <w:t>Inom föreningslivet finns idag fem ideella arrangörsverksamheter som i olika grad bidrar till dansområdet och dess utbud på Gotland.</w:t>
      </w:r>
      <w:r w:rsidR="00433243">
        <w:t xml:space="preserve"> Därtill bidrar de olika kulturinstitutionerna med till dansområdet</w:t>
      </w:r>
      <w:r w:rsidR="00C50B03">
        <w:t xml:space="preserve"> genom mindre samarbeten</w:t>
      </w:r>
      <w:r w:rsidR="00427472">
        <w:t xml:space="preserve"> samt av </w:t>
      </w:r>
      <w:r w:rsidR="00433243">
        <w:t xml:space="preserve">Länsteatern på Gotland som innehar ett länsdansuppdrag av Region Gotland. </w:t>
      </w:r>
    </w:p>
    <w:p w14:paraId="3D7DC02D" w14:textId="77777777" w:rsidR="00B57F41" w:rsidRDefault="00433243" w:rsidP="00592503">
      <w:pPr>
        <w:spacing w:before="100" w:beforeAutospacing="1" w:after="100" w:afterAutospacing="1"/>
      </w:pPr>
      <w:r>
        <w:t xml:space="preserve">Gotland har även haft en rad olika gymnasiala och eftergymnasiala utbildningar på Gotland, men utbudet har förändrats över åren baserat på ekonomisk situation hos arrangörerna och efterfrågan från </w:t>
      </w:r>
      <w:r w:rsidR="00C50B03">
        <w:t>deltagare</w:t>
      </w:r>
      <w:r>
        <w:t xml:space="preserve">. </w:t>
      </w:r>
    </w:p>
    <w:p w14:paraId="1C42477B" w14:textId="77777777" w:rsidR="003F1603" w:rsidRDefault="00B57F41" w:rsidP="00FD66EE">
      <w:pPr>
        <w:pStyle w:val="Rubrik2"/>
      </w:pPr>
      <w:bookmarkStart w:id="54" w:name="_Toc156416533"/>
      <w:r w:rsidRPr="005E27C7">
        <w:t>2.</w:t>
      </w:r>
      <w:r>
        <w:t>2</w:t>
      </w:r>
      <w:r w:rsidRPr="005E27C7">
        <w:t xml:space="preserve"> </w:t>
      </w:r>
      <w:r>
        <w:t>Fria professionella</w:t>
      </w:r>
      <w:bookmarkEnd w:id="54"/>
    </w:p>
    <w:p w14:paraId="35BCF7F3" w14:textId="77777777" w:rsidR="00592503" w:rsidRDefault="00FD66EE" w:rsidP="003F1603">
      <w:r w:rsidRPr="003F1603">
        <w:t>Merparten</w:t>
      </w:r>
      <w:r w:rsidR="00B57F41" w:rsidRPr="003F1603">
        <w:t xml:space="preserve"> av de fria professionella dansaktörerna på Gotland </w:t>
      </w:r>
      <w:r w:rsidR="00592503" w:rsidRPr="003F1603">
        <w:t xml:space="preserve">delar sin tid mellan </w:t>
      </w:r>
      <w:r w:rsidR="00B57F41" w:rsidRPr="003F1603">
        <w:t>ön</w:t>
      </w:r>
      <w:r w:rsidR="00592503" w:rsidRPr="003F1603">
        <w:t xml:space="preserve"> och an</w:t>
      </w:r>
      <w:r w:rsidR="00B57F41" w:rsidRPr="003F1603">
        <w:t>dra</w:t>
      </w:r>
      <w:r w:rsidR="00592503" w:rsidRPr="003F1603">
        <w:t xml:space="preserve"> ort</w:t>
      </w:r>
      <w:r w:rsidR="00B57F41" w:rsidRPr="003F1603">
        <w:t>er</w:t>
      </w:r>
      <w:r w:rsidR="00592503" w:rsidRPr="003F1603">
        <w:t xml:space="preserve"> för att skapa kontinuitet för sina engagemang, medan andra kombinerar sitt yrkesutövande med studier på avancerad nivå eller i kombination med exempelvis doktorandtjänst på universitet på annan ort. De ekonomiska förutsättningarna gör att de flesta har en annan sysselsättning med kulturanknytning, ofta i form av ett undervisningsyrke. Därtill har några valt att omskola sig och är därför yrkesverksamma inom en annan eller angränsande bransch. I mån av tid och möjlighet utövar de dans på övrig tid eller inom ramen för beviljad tjänstledighet om de genomför egna projekt. </w:t>
      </w:r>
    </w:p>
    <w:p w14:paraId="2D80FCF2" w14:textId="77777777" w:rsidR="00315E3B" w:rsidRPr="003F1603" w:rsidRDefault="00315E3B" w:rsidP="003F1603"/>
    <w:p w14:paraId="48749752" w14:textId="77777777" w:rsidR="00592503" w:rsidRDefault="00592503" w:rsidP="003F1603">
      <w:r w:rsidRPr="003F1603">
        <w:t xml:space="preserve">Ingen </w:t>
      </w:r>
      <w:r w:rsidR="00FD66EE" w:rsidRPr="003F1603">
        <w:t>professionell dansutövare</w:t>
      </w:r>
      <w:r w:rsidRPr="003F1603">
        <w:t xml:space="preserve"> på Gotland är knuten till en</w:t>
      </w:r>
      <w:r w:rsidR="00A66B73" w:rsidRPr="003F1603">
        <w:t xml:space="preserve"> lokal</w:t>
      </w:r>
      <w:r w:rsidRPr="003F1603">
        <w:t xml:space="preserve"> institution genom längre kontrakt eller tillsvidareanställning. Det finns inte några fasta tjänster för professionella dansare eller koreografer på Gotland, däremot anlitas dansare och koreografer till enskilda engagemang och produktioner på projektbasis. Arrangemang sker ofta i dansaktörernas egen regi eller i samverkan med kulturföreningar och kulturinstitutionerna som finns på Gotland. </w:t>
      </w:r>
    </w:p>
    <w:p w14:paraId="3BDE029A" w14:textId="77777777" w:rsidR="00315E3B" w:rsidRPr="003F1603" w:rsidRDefault="00315E3B" w:rsidP="003F1603"/>
    <w:p w14:paraId="4F16914E" w14:textId="77777777" w:rsidR="0096599D" w:rsidRDefault="00592503" w:rsidP="003F1603">
      <w:r w:rsidRPr="003F1603">
        <w:t xml:space="preserve">På Gotland finns en rad aktörer som är verksamma inom </w:t>
      </w:r>
      <w:r w:rsidRPr="00427472">
        <w:t>nycirkus</w:t>
      </w:r>
      <w:r w:rsidRPr="003F1603">
        <w:t xml:space="preserve"> eller gränsöverskridande scenkonst som har liknande förutsättningar som dansaktörerna på Gotland. Dessa aktörer </w:t>
      </w:r>
      <w:r w:rsidRPr="003F1603">
        <w:lastRenderedPageBreak/>
        <w:t xml:space="preserve">samverkar ofta eller genomför projekt, arrangemang, workshops och fortbildning tillsammans med dansaktörerna. </w:t>
      </w:r>
    </w:p>
    <w:p w14:paraId="2FD1427E" w14:textId="77777777" w:rsidR="00315E3B" w:rsidRPr="003F1603" w:rsidRDefault="00315E3B" w:rsidP="003F1603"/>
    <w:p w14:paraId="09F0977F" w14:textId="77777777" w:rsidR="0096599D" w:rsidRDefault="000A4352" w:rsidP="000A4352">
      <w:pPr>
        <w:pStyle w:val="Rubrik2"/>
      </w:pPr>
      <w:bookmarkStart w:id="55" w:name="_Toc156416534"/>
      <w:r>
        <w:t>2.</w:t>
      </w:r>
      <w:r w:rsidR="00B57F41">
        <w:t>3</w:t>
      </w:r>
      <w:r>
        <w:t xml:space="preserve"> </w:t>
      </w:r>
      <w:r w:rsidR="0096599D">
        <w:t>Lokaler</w:t>
      </w:r>
      <w:bookmarkEnd w:id="55"/>
    </w:p>
    <w:p w14:paraId="6DF08DB2" w14:textId="77777777" w:rsidR="001D7CB3" w:rsidRDefault="001D7CB3" w:rsidP="001D7CB3">
      <w:pPr>
        <w:pStyle w:val="RGbrdtext"/>
        <w:rPr>
          <w:color w:val="auto"/>
        </w:rPr>
      </w:pPr>
      <w:r w:rsidRPr="001D7CB3">
        <w:rPr>
          <w:color w:val="auto"/>
        </w:rPr>
        <w:t>Det finns ingen permanent</w:t>
      </w:r>
      <w:r w:rsidR="00E14E1C">
        <w:rPr>
          <w:color w:val="auto"/>
        </w:rPr>
        <w:t xml:space="preserve"> och verksamhetsanpassad lokal </w:t>
      </w:r>
      <w:r w:rsidRPr="001D7CB3">
        <w:rPr>
          <w:color w:val="auto"/>
        </w:rPr>
        <w:t xml:space="preserve">för </w:t>
      </w:r>
      <w:r w:rsidR="00321CDD">
        <w:rPr>
          <w:color w:val="auto"/>
        </w:rPr>
        <w:t xml:space="preserve">fria </w:t>
      </w:r>
      <w:r w:rsidRPr="001D7CB3">
        <w:rPr>
          <w:color w:val="auto"/>
        </w:rPr>
        <w:t>dansaktörer att utöva sin praktik</w:t>
      </w:r>
      <w:r w:rsidR="00C50B03">
        <w:rPr>
          <w:color w:val="auto"/>
        </w:rPr>
        <w:t xml:space="preserve"> </w:t>
      </w:r>
      <w:r w:rsidRPr="001D7CB3">
        <w:rPr>
          <w:color w:val="auto"/>
        </w:rPr>
        <w:t xml:space="preserve">och utveckla </w:t>
      </w:r>
      <w:r w:rsidRPr="00427472">
        <w:rPr>
          <w:color w:val="auto"/>
        </w:rPr>
        <w:t>danskonst</w:t>
      </w:r>
      <w:r w:rsidRPr="001D7CB3">
        <w:rPr>
          <w:color w:val="auto"/>
        </w:rPr>
        <w:t xml:space="preserve"> på Gotland. </w:t>
      </w:r>
      <w:r w:rsidR="00E14E1C">
        <w:rPr>
          <w:color w:val="auto"/>
        </w:rPr>
        <w:t>Både d</w:t>
      </w:r>
      <w:r w:rsidRPr="001D7CB3">
        <w:rPr>
          <w:color w:val="auto"/>
        </w:rPr>
        <w:t xml:space="preserve">ans- och nycirkusaktörer utför sin verksamhet framför allt i idrottshallar i Visby och i bygdegårdar på landsbygderna. </w:t>
      </w:r>
      <w:r>
        <w:rPr>
          <w:color w:val="auto"/>
        </w:rPr>
        <w:t>D</w:t>
      </w:r>
      <w:r w:rsidRPr="001D7CB3">
        <w:rPr>
          <w:color w:val="auto"/>
        </w:rPr>
        <w:t xml:space="preserve">essa lokaler är användbara för danskonstområdet, men </w:t>
      </w:r>
      <w:r>
        <w:rPr>
          <w:color w:val="auto"/>
        </w:rPr>
        <w:t xml:space="preserve">behovet leder till </w:t>
      </w:r>
      <w:r w:rsidRPr="001D7CB3">
        <w:rPr>
          <w:color w:val="auto"/>
        </w:rPr>
        <w:t xml:space="preserve">konkurrenssituation med </w:t>
      </w:r>
      <w:r w:rsidR="00321CDD">
        <w:rPr>
          <w:color w:val="auto"/>
        </w:rPr>
        <w:t>idrotts</w:t>
      </w:r>
      <w:r w:rsidR="00E14E1C">
        <w:rPr>
          <w:color w:val="auto"/>
        </w:rPr>
        <w:t>aktörer</w:t>
      </w:r>
      <w:r w:rsidR="00321CDD">
        <w:rPr>
          <w:color w:val="auto"/>
        </w:rPr>
        <w:t xml:space="preserve"> som behöver nyttja lokalerna</w:t>
      </w:r>
      <w:r w:rsidR="00820D57">
        <w:rPr>
          <w:color w:val="auto"/>
        </w:rPr>
        <w:t>. Situationen skapar</w:t>
      </w:r>
      <w:r w:rsidRPr="001D7CB3">
        <w:rPr>
          <w:color w:val="auto"/>
        </w:rPr>
        <w:t xml:space="preserve"> brist på kontinuitet och god arbetsmiljö för dansaktörer på Gotland. </w:t>
      </w:r>
    </w:p>
    <w:p w14:paraId="4078C619" w14:textId="77777777" w:rsidR="001D7CB3" w:rsidRDefault="001D7CB3" w:rsidP="001D7CB3">
      <w:pPr>
        <w:pStyle w:val="RGbrdtext"/>
        <w:rPr>
          <w:color w:val="auto"/>
        </w:rPr>
      </w:pPr>
    </w:p>
    <w:p w14:paraId="74547E3A" w14:textId="77777777" w:rsidR="00C50B03" w:rsidRDefault="00820D57" w:rsidP="001D7CB3">
      <w:pPr>
        <w:pStyle w:val="RGbrdtext"/>
        <w:rPr>
          <w:color w:val="auto"/>
        </w:rPr>
      </w:pPr>
      <w:r>
        <w:rPr>
          <w:color w:val="auto"/>
        </w:rPr>
        <w:t>Idrottslokalerna</w:t>
      </w:r>
      <w:r w:rsidR="001D7CB3" w:rsidRPr="001D7CB3">
        <w:rPr>
          <w:color w:val="auto"/>
        </w:rPr>
        <w:t xml:space="preserve"> som finns tillhands är </w:t>
      </w:r>
      <w:r w:rsidR="001D7CB3">
        <w:rPr>
          <w:color w:val="auto"/>
        </w:rPr>
        <w:t>sällan</w:t>
      </w:r>
      <w:r w:rsidR="001D7CB3" w:rsidRPr="001D7CB3">
        <w:rPr>
          <w:color w:val="auto"/>
        </w:rPr>
        <w:t xml:space="preserve"> uppvärmda under </w:t>
      </w:r>
      <w:r w:rsidR="001D7CB3">
        <w:rPr>
          <w:color w:val="auto"/>
        </w:rPr>
        <w:t>höst- och vårsäsongerna,</w:t>
      </w:r>
      <w:r w:rsidR="001D7CB3" w:rsidRPr="001D7CB3">
        <w:rPr>
          <w:color w:val="auto"/>
        </w:rPr>
        <w:t xml:space="preserve"> vilket försvårar för dansaktörer att utöva sin praktik. En lokal som inte har rätt temperatur kan i värsta fall utgöra arbetsmiljörisk för kroppsskada då det inte är optimalt för dansare eller scenkonstaktörer att arbeta i rum som inte har en lämplig temperatur.</w:t>
      </w:r>
      <w:r w:rsidR="00C50B03">
        <w:rPr>
          <w:color w:val="auto"/>
        </w:rPr>
        <w:t xml:space="preserve"> </w:t>
      </w:r>
    </w:p>
    <w:p w14:paraId="687B6C68" w14:textId="77777777" w:rsidR="00C50B03" w:rsidRDefault="00C50B03" w:rsidP="001D7CB3">
      <w:pPr>
        <w:pStyle w:val="RGbrdtext"/>
        <w:rPr>
          <w:color w:val="auto"/>
        </w:rPr>
      </w:pPr>
    </w:p>
    <w:p w14:paraId="61FABCDA" w14:textId="77777777" w:rsidR="001D7CB3" w:rsidRDefault="00C50B03" w:rsidP="001D7CB3">
      <w:pPr>
        <w:pStyle w:val="RGbrdtext"/>
        <w:rPr>
          <w:color w:val="auto"/>
        </w:rPr>
      </w:pPr>
      <w:r>
        <w:rPr>
          <w:color w:val="auto"/>
        </w:rPr>
        <w:t>Dansaktörer på Gotland</w:t>
      </w:r>
      <w:r w:rsidRPr="001D7CB3">
        <w:rPr>
          <w:color w:val="auto"/>
        </w:rPr>
        <w:t xml:space="preserve"> vittnar om att lokalhyror är höga i relation till de</w:t>
      </w:r>
      <w:r>
        <w:rPr>
          <w:color w:val="auto"/>
        </w:rPr>
        <w:t xml:space="preserve"> finansiella resurser </w:t>
      </w:r>
      <w:r w:rsidRPr="001D7CB3">
        <w:rPr>
          <w:color w:val="auto"/>
        </w:rPr>
        <w:t>som finns</w:t>
      </w:r>
      <w:r>
        <w:rPr>
          <w:color w:val="auto"/>
        </w:rPr>
        <w:t xml:space="preserve"> att tillgå</w:t>
      </w:r>
      <w:r w:rsidRPr="001D7CB3">
        <w:rPr>
          <w:color w:val="auto"/>
        </w:rPr>
        <w:t>.</w:t>
      </w:r>
    </w:p>
    <w:p w14:paraId="6B2BE6B0" w14:textId="77777777" w:rsidR="001D7CB3" w:rsidRDefault="001D7CB3" w:rsidP="001D7CB3">
      <w:pPr>
        <w:pStyle w:val="RGbrdtext"/>
        <w:rPr>
          <w:color w:val="auto"/>
        </w:rPr>
      </w:pPr>
    </w:p>
    <w:p w14:paraId="0E3DD292" w14:textId="77777777" w:rsidR="00E14E1C" w:rsidRPr="00A148A6" w:rsidRDefault="00E14E1C" w:rsidP="00E14E1C">
      <w:pPr>
        <w:pStyle w:val="Rubrik3"/>
      </w:pPr>
      <w:bookmarkStart w:id="56" w:name="_Toc156416535"/>
      <w:r>
        <w:t>2.</w:t>
      </w:r>
      <w:r w:rsidR="00B57F41">
        <w:t>3</w:t>
      </w:r>
      <w:r>
        <w:t xml:space="preserve">.1 </w:t>
      </w:r>
      <w:r w:rsidR="00820D57">
        <w:t>Övriga r</w:t>
      </w:r>
      <w:r>
        <w:t>epetitionslokaler</w:t>
      </w:r>
      <w:bookmarkEnd w:id="56"/>
    </w:p>
    <w:p w14:paraId="74C3DC6A" w14:textId="77777777" w:rsidR="001D7CB3" w:rsidRDefault="001D7CB3" w:rsidP="001D7CB3">
      <w:pPr>
        <w:pStyle w:val="RGbrdtext"/>
        <w:rPr>
          <w:color w:val="auto"/>
        </w:rPr>
      </w:pPr>
      <w:r w:rsidRPr="001D7CB3">
        <w:rPr>
          <w:color w:val="auto"/>
        </w:rPr>
        <w:t xml:space="preserve">I mån av plats används Visby dansskolas och Kulturskolans lokaler för repetition, utbildning eller träning av de fria professionella dansaktörerna. Det finns en mindre dansstudio knuten till ABF-huset i Visby som går att använda till ett förmånligt pris eller helt hyresfritt, beroende på om samarbete kan integreras med ABF för aktiviteten. I dagsläget nyttjas den sällan på grund av att dess begränsade storlek. </w:t>
      </w:r>
    </w:p>
    <w:p w14:paraId="18EBC340" w14:textId="77777777" w:rsidR="001D7CB3" w:rsidRPr="001D7CB3" w:rsidRDefault="001D7CB3" w:rsidP="001D7CB3">
      <w:pPr>
        <w:pStyle w:val="RGbrdtext"/>
        <w:rPr>
          <w:color w:val="auto"/>
        </w:rPr>
      </w:pPr>
    </w:p>
    <w:p w14:paraId="27AE2194" w14:textId="77777777" w:rsidR="001D7CB3" w:rsidRDefault="001D7CB3" w:rsidP="001D7CB3">
      <w:pPr>
        <w:pStyle w:val="RGbrdtext"/>
        <w:rPr>
          <w:color w:val="auto"/>
        </w:rPr>
      </w:pPr>
      <w:r w:rsidRPr="001D7CB3">
        <w:rPr>
          <w:color w:val="auto"/>
        </w:rPr>
        <w:t>Kulturrum i Visby innerstad har sedan ett par år en mindre blackbox</w:t>
      </w:r>
      <w:r w:rsidR="00820D57">
        <w:rPr>
          <w:color w:val="auto"/>
        </w:rPr>
        <w:t xml:space="preserve">, som är </w:t>
      </w:r>
      <w:r w:rsidR="00820D57" w:rsidRPr="00820D57">
        <w:rPr>
          <w:color w:val="auto"/>
        </w:rPr>
        <w:t>en typ av enkel och flexibel scenlokal</w:t>
      </w:r>
      <w:r w:rsidRPr="001D7CB3">
        <w:rPr>
          <w:color w:val="auto"/>
        </w:rPr>
        <w:t xml:space="preserve">. </w:t>
      </w:r>
      <w:r w:rsidR="00820D57">
        <w:rPr>
          <w:color w:val="auto"/>
        </w:rPr>
        <w:t>D</w:t>
      </w:r>
      <w:r w:rsidRPr="001D7CB3">
        <w:rPr>
          <w:color w:val="auto"/>
        </w:rPr>
        <w:t>ansaktörer</w:t>
      </w:r>
      <w:r w:rsidR="00820D57">
        <w:rPr>
          <w:color w:val="auto"/>
        </w:rPr>
        <w:t xml:space="preserve"> som medverkat till denna rapport</w:t>
      </w:r>
      <w:r w:rsidRPr="001D7CB3">
        <w:rPr>
          <w:color w:val="auto"/>
        </w:rPr>
        <w:t xml:space="preserve"> </w:t>
      </w:r>
      <w:r w:rsidR="00820D57">
        <w:rPr>
          <w:color w:val="auto"/>
        </w:rPr>
        <w:t xml:space="preserve">anser </w:t>
      </w:r>
      <w:r w:rsidRPr="001D7CB3">
        <w:rPr>
          <w:color w:val="auto"/>
        </w:rPr>
        <w:t xml:space="preserve">att hyran för Kulturrums lokaler är </w:t>
      </w:r>
      <w:r w:rsidR="00820D57">
        <w:rPr>
          <w:color w:val="auto"/>
        </w:rPr>
        <w:t xml:space="preserve">för </w:t>
      </w:r>
      <w:r w:rsidRPr="001D7CB3">
        <w:rPr>
          <w:color w:val="auto"/>
        </w:rPr>
        <w:t xml:space="preserve">hög </w:t>
      </w:r>
      <w:r w:rsidR="00820D57">
        <w:rPr>
          <w:color w:val="auto"/>
        </w:rPr>
        <w:t>för att kunna finansiera produktion och repetition</w:t>
      </w:r>
      <w:r w:rsidRPr="001D7CB3">
        <w:rPr>
          <w:color w:val="auto"/>
        </w:rPr>
        <w:t xml:space="preserve">. </w:t>
      </w:r>
    </w:p>
    <w:p w14:paraId="5E4AEE80" w14:textId="77777777" w:rsidR="001D7CB3" w:rsidRPr="001D7CB3" w:rsidRDefault="001D7CB3" w:rsidP="001D7CB3">
      <w:pPr>
        <w:pStyle w:val="RGbrdtext"/>
        <w:rPr>
          <w:color w:val="auto"/>
        </w:rPr>
      </w:pPr>
    </w:p>
    <w:p w14:paraId="7BAC8621" w14:textId="77777777" w:rsidR="001D7CB3" w:rsidRDefault="001D7CB3" w:rsidP="001D7CB3">
      <w:pPr>
        <w:pStyle w:val="RGbrdtext"/>
        <w:rPr>
          <w:color w:val="auto"/>
        </w:rPr>
      </w:pPr>
      <w:r w:rsidRPr="001D7CB3">
        <w:rPr>
          <w:color w:val="auto"/>
        </w:rPr>
        <w:t>De yngre utövarna som exempelvis</w:t>
      </w:r>
      <w:r w:rsidR="00820D57">
        <w:rPr>
          <w:color w:val="auto"/>
        </w:rPr>
        <w:t xml:space="preserve"> medlemmarna i</w:t>
      </w:r>
      <w:r w:rsidRPr="001D7CB3">
        <w:rPr>
          <w:color w:val="auto"/>
        </w:rPr>
        <w:t xml:space="preserve"> föreningen </w:t>
      </w:r>
      <w:r w:rsidR="00820D57" w:rsidRPr="00820D57">
        <w:rPr>
          <w:color w:val="auto"/>
        </w:rPr>
        <w:t>Demokrati för barns framtid Gotland</w:t>
      </w:r>
      <w:r w:rsidR="00820D57">
        <w:rPr>
          <w:color w:val="auto"/>
        </w:rPr>
        <w:t>,</w:t>
      </w:r>
      <w:r w:rsidR="00820D57" w:rsidRPr="00820D57">
        <w:rPr>
          <w:color w:val="auto"/>
        </w:rPr>
        <w:t xml:space="preserve"> </w:t>
      </w:r>
      <w:r w:rsidRPr="001D7CB3">
        <w:rPr>
          <w:color w:val="auto"/>
        </w:rPr>
        <w:t>använde</w:t>
      </w:r>
      <w:r w:rsidR="00820D57">
        <w:rPr>
          <w:color w:val="auto"/>
        </w:rPr>
        <w:t xml:space="preserve"> tidigare</w:t>
      </w:r>
      <w:r w:rsidRPr="001D7CB3">
        <w:rPr>
          <w:color w:val="auto"/>
        </w:rPr>
        <w:t xml:space="preserve"> en mindre danslokal i gamla Fenix kulturhus i Visby vid Norra </w:t>
      </w:r>
      <w:proofErr w:type="spellStart"/>
      <w:r w:rsidRPr="001D7CB3">
        <w:rPr>
          <w:color w:val="auto"/>
        </w:rPr>
        <w:t>Hansegatan</w:t>
      </w:r>
      <w:proofErr w:type="spellEnd"/>
      <w:r w:rsidRPr="001D7CB3">
        <w:rPr>
          <w:color w:val="auto"/>
        </w:rPr>
        <w:t xml:space="preserve"> fram till 2022. Eftersom Fenix verksamhet behövde flytta till nya lokaler i Gråbo, försvann faciliteten. Lokalen på Norra </w:t>
      </w:r>
      <w:proofErr w:type="spellStart"/>
      <w:r w:rsidRPr="001D7CB3">
        <w:rPr>
          <w:color w:val="auto"/>
        </w:rPr>
        <w:t>Hansegatan</w:t>
      </w:r>
      <w:proofErr w:type="spellEnd"/>
      <w:r w:rsidRPr="001D7CB3">
        <w:rPr>
          <w:color w:val="auto"/>
        </w:rPr>
        <w:t xml:space="preserve"> fungerade väl för de ungas dansverksamhet. Sedan denna möjlighet försvann har föreningen haft svårt att hitta ett beständigt alternativ. De befinner sig i dagsläget i ungdomsgården Pumas lokaler, vilken inte är anpassad för dans och dansutövande grupper.</w:t>
      </w:r>
    </w:p>
    <w:p w14:paraId="24A293D4" w14:textId="77777777" w:rsidR="00820D57" w:rsidRPr="001D7CB3" w:rsidRDefault="00820D57" w:rsidP="001D7CB3">
      <w:pPr>
        <w:pStyle w:val="RGbrdtext"/>
        <w:rPr>
          <w:color w:val="auto"/>
        </w:rPr>
      </w:pPr>
    </w:p>
    <w:p w14:paraId="0C0DFED1" w14:textId="77777777" w:rsidR="001D7CB3" w:rsidRDefault="001D7CB3" w:rsidP="001D7CB3">
      <w:pPr>
        <w:pStyle w:val="RGbrdtext"/>
        <w:rPr>
          <w:color w:val="auto"/>
        </w:rPr>
      </w:pPr>
      <w:r w:rsidRPr="001D7CB3">
        <w:rPr>
          <w:color w:val="auto"/>
        </w:rPr>
        <w:t xml:space="preserve">Länsteatern på Gotlands </w:t>
      </w:r>
      <w:r w:rsidR="00321CDD">
        <w:rPr>
          <w:color w:val="auto"/>
        </w:rPr>
        <w:t xml:space="preserve">har i dagsläget ingen möjlighet att erbjuda fler lokallösningar än de redan har. De erbjuder sina lokaler </w:t>
      </w:r>
      <w:r w:rsidRPr="001D7CB3">
        <w:rPr>
          <w:color w:val="auto"/>
        </w:rPr>
        <w:t xml:space="preserve">i anslutning till specifika </w:t>
      </w:r>
      <w:r w:rsidR="00321CDD">
        <w:rPr>
          <w:color w:val="auto"/>
        </w:rPr>
        <w:t>dans</w:t>
      </w:r>
      <w:r w:rsidRPr="001D7CB3">
        <w:rPr>
          <w:color w:val="auto"/>
        </w:rPr>
        <w:t>arrangemang eller om aktörer blivit tilldelade det årliga dansresidenset som genomförs inom länsdansuppdraget. Dansresidenset riktar sig till aktörer på nationell nivå och inte enbart till aktörer med bas på Gotland</w:t>
      </w:r>
      <w:r w:rsidR="00321CDD">
        <w:rPr>
          <w:color w:val="auto"/>
        </w:rPr>
        <w:t>. D</w:t>
      </w:r>
      <w:r w:rsidRPr="001D7CB3">
        <w:rPr>
          <w:color w:val="auto"/>
        </w:rPr>
        <w:t xml:space="preserve">ärför är detta ingen återkommande resurs som kan erbjudas de lokala aktörerna på kontinuerlig basis. </w:t>
      </w:r>
    </w:p>
    <w:p w14:paraId="0FF54064" w14:textId="77777777" w:rsidR="001D7CB3" w:rsidRDefault="001D7CB3" w:rsidP="001D7CB3">
      <w:pPr>
        <w:pStyle w:val="RGbrdtext"/>
        <w:rPr>
          <w:color w:val="auto"/>
        </w:rPr>
      </w:pPr>
    </w:p>
    <w:p w14:paraId="4EB3F31A" w14:textId="77777777" w:rsidR="00E14E1C" w:rsidRPr="00A148A6" w:rsidRDefault="00E14E1C" w:rsidP="00E14E1C">
      <w:pPr>
        <w:pStyle w:val="Rubrik3"/>
      </w:pPr>
      <w:bookmarkStart w:id="57" w:name="_Toc156416536"/>
      <w:r>
        <w:t>2.</w:t>
      </w:r>
      <w:r w:rsidR="00B57F41">
        <w:t>3</w:t>
      </w:r>
      <w:r>
        <w:t>.2 Scener</w:t>
      </w:r>
      <w:bookmarkEnd w:id="57"/>
    </w:p>
    <w:p w14:paraId="6881FDD1" w14:textId="2B71A908" w:rsidR="001D7CB3" w:rsidRPr="00AF17DB" w:rsidRDefault="001D7CB3" w:rsidP="001D7CB3">
      <w:pPr>
        <w:pStyle w:val="RGbrdtext"/>
        <w:rPr>
          <w:color w:val="auto"/>
        </w:rPr>
      </w:pPr>
      <w:r w:rsidRPr="00AF17DB">
        <w:rPr>
          <w:color w:val="auto"/>
        </w:rPr>
        <w:t xml:space="preserve">Slite teater på norra Gotland är en lokal och scen som på sikt skulle kunna tillgängliggöras ännu mer för dans- och scenkonsten. Det är den enda lokalen och scenen av sitt slag som </w:t>
      </w:r>
      <w:r w:rsidRPr="00AF17DB">
        <w:rPr>
          <w:color w:val="auto"/>
        </w:rPr>
        <w:lastRenderedPageBreak/>
        <w:t>Region Gotland äger på landsbygden och i en serviceort.</w:t>
      </w:r>
      <w:r w:rsidRPr="000714B3">
        <w:rPr>
          <w:color w:val="auto"/>
        </w:rPr>
        <w:t xml:space="preserve"> Region Gotland ansvarar för uthyrning och drift av lokalen som idag huvudsakligen används av Slite biografförening som arrangerar filmvisningar och live på bio.</w:t>
      </w:r>
      <w:r w:rsidRPr="00AF17DB">
        <w:rPr>
          <w:color w:val="auto"/>
        </w:rPr>
        <w:t xml:space="preserve"> Slite teater står inför en mängd renoveringsbehov vad gäller scen, salong, foajé och de sidoutrymmen som tillhör scenen. Lokalen behöver </w:t>
      </w:r>
      <w:proofErr w:type="spellStart"/>
      <w:r w:rsidRPr="00AF17DB">
        <w:rPr>
          <w:color w:val="auto"/>
        </w:rPr>
        <w:t>tillgänglighetsanpassas</w:t>
      </w:r>
      <w:proofErr w:type="spellEnd"/>
      <w:r w:rsidRPr="00AF17DB">
        <w:rPr>
          <w:color w:val="auto"/>
        </w:rPr>
        <w:t xml:space="preserve"> i salongen efter gällande regler och rekommendationer och utrymningsvägar behöver uppdateras. Frågan om Slite teaters verksamhetsanpassning och upprustning </w:t>
      </w:r>
      <w:r w:rsidR="00B83642">
        <w:rPr>
          <w:color w:val="auto"/>
        </w:rPr>
        <w:t>kommer</w:t>
      </w:r>
      <w:r w:rsidRPr="00AF17DB">
        <w:rPr>
          <w:color w:val="auto"/>
        </w:rPr>
        <w:t xml:space="preserve"> bered</w:t>
      </w:r>
      <w:r w:rsidR="00B83642">
        <w:rPr>
          <w:color w:val="auto"/>
        </w:rPr>
        <w:t>as</w:t>
      </w:r>
      <w:r w:rsidRPr="00AF17DB">
        <w:rPr>
          <w:color w:val="auto"/>
        </w:rPr>
        <w:t xml:space="preserve"> inom Region Gotland och förväntas återrapporteras till kultur- och fritidsberedningen under </w:t>
      </w:r>
      <w:r w:rsidR="002D38D4" w:rsidRPr="00AF17DB">
        <w:rPr>
          <w:color w:val="auto"/>
        </w:rPr>
        <w:t>våren</w:t>
      </w:r>
      <w:r w:rsidRPr="00AF17DB">
        <w:rPr>
          <w:color w:val="auto"/>
        </w:rPr>
        <w:t xml:space="preserve"> 202</w:t>
      </w:r>
      <w:r w:rsidR="002D38D4" w:rsidRPr="00AF17DB">
        <w:rPr>
          <w:color w:val="auto"/>
        </w:rPr>
        <w:t>4</w:t>
      </w:r>
      <w:r w:rsidRPr="00AF17DB">
        <w:rPr>
          <w:color w:val="auto"/>
        </w:rPr>
        <w:t>.</w:t>
      </w:r>
    </w:p>
    <w:p w14:paraId="5DF31ECE" w14:textId="77777777" w:rsidR="00321CDD" w:rsidRDefault="00321CDD" w:rsidP="001D7CB3">
      <w:pPr>
        <w:pStyle w:val="RGbrdtext"/>
        <w:rPr>
          <w:color w:val="auto"/>
        </w:rPr>
      </w:pPr>
    </w:p>
    <w:p w14:paraId="52F1A38B" w14:textId="4BF202D5" w:rsidR="00321CDD" w:rsidRDefault="00321CDD" w:rsidP="001D7CB3">
      <w:pPr>
        <w:pStyle w:val="RGbrdtext"/>
        <w:rPr>
          <w:color w:val="auto"/>
        </w:rPr>
      </w:pPr>
      <w:r>
        <w:rPr>
          <w:color w:val="auto"/>
        </w:rPr>
        <w:t>I Hemse</w:t>
      </w:r>
      <w:r w:rsidR="001731B6">
        <w:rPr>
          <w:color w:val="auto"/>
        </w:rPr>
        <w:t xml:space="preserve"> på södra</w:t>
      </w:r>
      <w:r w:rsidR="0041094B">
        <w:rPr>
          <w:color w:val="auto"/>
        </w:rPr>
        <w:t xml:space="preserve"> Gotland</w:t>
      </w:r>
      <w:r>
        <w:rPr>
          <w:color w:val="auto"/>
        </w:rPr>
        <w:t xml:space="preserve"> finns </w:t>
      </w:r>
      <w:r w:rsidR="001731B6">
        <w:rPr>
          <w:color w:val="auto"/>
        </w:rPr>
        <w:t xml:space="preserve">scenen </w:t>
      </w:r>
      <w:r>
        <w:rPr>
          <w:color w:val="auto"/>
        </w:rPr>
        <w:t>Hemsegården som inrymmer en mindre samlingslokal och en scen. I Klintehamn</w:t>
      </w:r>
      <w:r w:rsidR="001731B6">
        <w:rPr>
          <w:color w:val="auto"/>
        </w:rPr>
        <w:t xml:space="preserve"> på västra mellersta ön</w:t>
      </w:r>
      <w:r>
        <w:rPr>
          <w:color w:val="auto"/>
        </w:rPr>
        <w:t xml:space="preserve"> finns </w:t>
      </w:r>
      <w:r w:rsidR="00B57F41">
        <w:rPr>
          <w:color w:val="auto"/>
        </w:rPr>
        <w:t xml:space="preserve">Rondo som är en biograf och teaterlokal. Båda dessa scener kan nyttjas för mindre gästspel om produktionen själva </w:t>
      </w:r>
      <w:r w:rsidR="001731B6">
        <w:rPr>
          <w:color w:val="auto"/>
        </w:rPr>
        <w:t>kan föra</w:t>
      </w:r>
      <w:r w:rsidR="00B57F41">
        <w:rPr>
          <w:color w:val="auto"/>
        </w:rPr>
        <w:t xml:space="preserve"> med sig dansgolv och teknik för ändamålet</w:t>
      </w:r>
      <w:r w:rsidR="00C50B03">
        <w:rPr>
          <w:color w:val="auto"/>
        </w:rPr>
        <w:t>, och under förutsättning att produktionerna passar på dessa mindre scener.</w:t>
      </w:r>
      <w:r w:rsidR="00EF3893">
        <w:rPr>
          <w:color w:val="auto"/>
        </w:rPr>
        <w:t xml:space="preserve"> Wisby Strand har använts för dansgästspel vid något enstaka tillfälle, men på grund av aktuella hyresnivåer samt scenens tekniska begränsningar nyttjas denna scen sällan för dansgästspel. </w:t>
      </w:r>
    </w:p>
    <w:p w14:paraId="1B1BFC1E" w14:textId="77777777" w:rsidR="001D7CB3" w:rsidRPr="001D7CB3" w:rsidRDefault="001D7CB3" w:rsidP="001D7CB3">
      <w:pPr>
        <w:pStyle w:val="RGbrdtext"/>
        <w:rPr>
          <w:color w:val="auto"/>
        </w:rPr>
      </w:pPr>
    </w:p>
    <w:p w14:paraId="1BA3BE9A" w14:textId="77777777" w:rsidR="006E58DB" w:rsidRDefault="006E58DB" w:rsidP="001D7CB3">
      <w:pPr>
        <w:pStyle w:val="RGbrdtext"/>
        <w:rPr>
          <w:color w:val="auto"/>
        </w:rPr>
      </w:pPr>
      <w:r w:rsidRPr="006E58DB">
        <w:rPr>
          <w:color w:val="auto"/>
        </w:rPr>
        <w:t>Utifrån ett reviderat förstudiedirektiv (höst</w:t>
      </w:r>
      <w:r>
        <w:rPr>
          <w:color w:val="auto"/>
        </w:rPr>
        <w:t>en</w:t>
      </w:r>
      <w:r w:rsidRPr="006E58DB">
        <w:rPr>
          <w:color w:val="auto"/>
        </w:rPr>
        <w:t xml:space="preserve"> 2023) </w:t>
      </w:r>
      <w:r>
        <w:rPr>
          <w:color w:val="auto"/>
        </w:rPr>
        <w:t>som avser</w:t>
      </w:r>
      <w:r w:rsidRPr="006E58DB">
        <w:rPr>
          <w:color w:val="auto"/>
        </w:rPr>
        <w:t xml:space="preserve"> transformering av Solbergabadet till en plats för kulturens behov</w:t>
      </w:r>
      <w:r>
        <w:rPr>
          <w:color w:val="auto"/>
        </w:rPr>
        <w:t>,</w:t>
      </w:r>
      <w:r w:rsidRPr="006E58DB">
        <w:rPr>
          <w:color w:val="auto"/>
        </w:rPr>
        <w:t xml:space="preserve"> är förslaget </w:t>
      </w:r>
      <w:r>
        <w:rPr>
          <w:color w:val="auto"/>
        </w:rPr>
        <w:t>att göra</w:t>
      </w:r>
      <w:r w:rsidRPr="006E58DB">
        <w:rPr>
          <w:color w:val="auto"/>
        </w:rPr>
        <w:t xml:space="preserve"> huset </w:t>
      </w:r>
      <w:r>
        <w:rPr>
          <w:color w:val="auto"/>
        </w:rPr>
        <w:t xml:space="preserve">till </w:t>
      </w:r>
      <w:r w:rsidRPr="006E58DB">
        <w:rPr>
          <w:color w:val="auto"/>
        </w:rPr>
        <w:t xml:space="preserve">ett ”ungkulturhus med plats för det fria kulturlivet”. I arbetet med förstudien har danskonsten framträtt som prioriterat i samtal med flera intressenter. </w:t>
      </w:r>
    </w:p>
    <w:p w14:paraId="73D3DA28" w14:textId="77777777" w:rsidR="006E58DB" w:rsidRDefault="006E58DB" w:rsidP="001D7CB3">
      <w:pPr>
        <w:pStyle w:val="RGbrdtext"/>
        <w:rPr>
          <w:color w:val="auto"/>
        </w:rPr>
      </w:pPr>
    </w:p>
    <w:p w14:paraId="216523EC" w14:textId="77777777" w:rsidR="006E58DB" w:rsidRDefault="006E58DB" w:rsidP="001D7CB3">
      <w:pPr>
        <w:pStyle w:val="RGbrdtext"/>
        <w:rPr>
          <w:color w:val="auto"/>
        </w:rPr>
      </w:pPr>
      <w:r w:rsidRPr="006E58DB">
        <w:rPr>
          <w:color w:val="auto"/>
        </w:rPr>
        <w:t xml:space="preserve">För att skapa en flexibel plats för danskonstens och andra rörelsebaserade uttryck är en dedikerad danssal med anslutna funktionsrum en central del i förslaget. Utöver dedikerad danssal för repetition, återspeglas även salens rumsproportioner på ett övre plan med möjlighet för publika händelser. Utöver nämna ytor finns även </w:t>
      </w:r>
      <w:r>
        <w:rPr>
          <w:color w:val="auto"/>
        </w:rPr>
        <w:t xml:space="preserve">förslag på </w:t>
      </w:r>
      <w:r w:rsidRPr="006E58DB">
        <w:rPr>
          <w:color w:val="auto"/>
        </w:rPr>
        <w:t xml:space="preserve">ett större anpassningsbart scenrum med teleskopgradäng och podiebaserad scen. I dessa scenrum </w:t>
      </w:r>
      <w:r>
        <w:rPr>
          <w:color w:val="auto"/>
        </w:rPr>
        <w:t>skulle</w:t>
      </w:r>
      <w:r w:rsidRPr="006E58DB">
        <w:rPr>
          <w:color w:val="auto"/>
        </w:rPr>
        <w:t xml:space="preserve"> danskonst och performativa uttryck </w:t>
      </w:r>
      <w:r>
        <w:rPr>
          <w:color w:val="auto"/>
        </w:rPr>
        <w:t xml:space="preserve">kunna </w:t>
      </w:r>
      <w:r w:rsidRPr="006E58DB">
        <w:rPr>
          <w:color w:val="auto"/>
        </w:rPr>
        <w:t xml:space="preserve">framföras med ett stort antal variationer av </w:t>
      </w:r>
      <w:proofErr w:type="spellStart"/>
      <w:r w:rsidRPr="006E58DB">
        <w:rPr>
          <w:color w:val="auto"/>
        </w:rPr>
        <w:t>dansyta</w:t>
      </w:r>
      <w:proofErr w:type="spellEnd"/>
      <w:r w:rsidRPr="006E58DB">
        <w:rPr>
          <w:color w:val="auto"/>
        </w:rPr>
        <w:t xml:space="preserve"> i relation till publikplacering.   </w:t>
      </w:r>
    </w:p>
    <w:p w14:paraId="401FE415" w14:textId="77777777" w:rsidR="006E58DB" w:rsidRDefault="006E58DB" w:rsidP="001D7CB3">
      <w:pPr>
        <w:pStyle w:val="RGbrdtext"/>
        <w:rPr>
          <w:color w:val="auto"/>
        </w:rPr>
      </w:pPr>
    </w:p>
    <w:p w14:paraId="227DE12F" w14:textId="77777777" w:rsidR="00820D57" w:rsidRDefault="006E58DB" w:rsidP="001D7CB3">
      <w:pPr>
        <w:pStyle w:val="RGbrdtext"/>
        <w:rPr>
          <w:color w:val="auto"/>
        </w:rPr>
      </w:pPr>
      <w:r w:rsidRPr="006E58DB">
        <w:rPr>
          <w:color w:val="auto"/>
        </w:rPr>
        <w:t xml:space="preserve">Om förslaget genomförs till ett ungkulturhus med plats för det fria kulturlivet är avsikten att platsen till stor del </w:t>
      </w:r>
      <w:r>
        <w:rPr>
          <w:color w:val="auto"/>
        </w:rPr>
        <w:t xml:space="preserve">kan </w:t>
      </w:r>
      <w:r w:rsidRPr="006E58DB">
        <w:rPr>
          <w:color w:val="auto"/>
        </w:rPr>
        <w:t>uppfyll</w:t>
      </w:r>
      <w:r>
        <w:rPr>
          <w:color w:val="auto"/>
        </w:rPr>
        <w:t xml:space="preserve">a </w:t>
      </w:r>
      <w:r w:rsidRPr="006E58DB">
        <w:rPr>
          <w:color w:val="auto"/>
        </w:rPr>
        <w:t xml:space="preserve">danskonstens nuvarande lokalbehov på Gotland. Om förslaget realiseras bedöms driften kunna komma </w:t>
      </w:r>
      <w:r w:rsidR="004E0283" w:rsidRPr="006E58DB">
        <w:rPr>
          <w:color w:val="auto"/>
        </w:rPr>
        <w:t>i gång</w:t>
      </w:r>
      <w:r w:rsidRPr="006E58DB">
        <w:rPr>
          <w:color w:val="auto"/>
        </w:rPr>
        <w:t xml:space="preserve"> tidigast 2027–2028. Drift och organisation utreds</w:t>
      </w:r>
      <w:r>
        <w:rPr>
          <w:color w:val="auto"/>
        </w:rPr>
        <w:t>.</w:t>
      </w:r>
    </w:p>
    <w:p w14:paraId="52347C99" w14:textId="77777777" w:rsidR="006E58DB" w:rsidRDefault="006E58DB" w:rsidP="001D7CB3">
      <w:pPr>
        <w:pStyle w:val="RGbrdtext"/>
        <w:rPr>
          <w:color w:val="auto"/>
        </w:rPr>
      </w:pPr>
    </w:p>
    <w:p w14:paraId="429CE016" w14:textId="77777777" w:rsidR="00820D57" w:rsidRDefault="00820D57" w:rsidP="001D7CB3">
      <w:pPr>
        <w:pStyle w:val="RGbrdtext"/>
        <w:rPr>
          <w:color w:val="auto"/>
        </w:rPr>
      </w:pPr>
      <w:r w:rsidRPr="001D7CB3">
        <w:rPr>
          <w:color w:val="auto"/>
        </w:rPr>
        <w:t>Kultursamordnaren på kultur- och fritidsavdelningen bokar skolföreställningar</w:t>
      </w:r>
      <w:r w:rsidR="001731B6">
        <w:rPr>
          <w:color w:val="auto"/>
        </w:rPr>
        <w:t xml:space="preserve"> inom ramen för kulturgarantin. </w:t>
      </w:r>
      <w:r w:rsidR="00AF17DB">
        <w:rPr>
          <w:color w:val="auto"/>
        </w:rPr>
        <w:t>I dagsläget används</w:t>
      </w:r>
      <w:r w:rsidRPr="001D7CB3">
        <w:rPr>
          <w:color w:val="auto"/>
        </w:rPr>
        <w:t xml:space="preserve"> idrottshallar</w:t>
      </w:r>
      <w:r w:rsidR="00AF17DB">
        <w:rPr>
          <w:color w:val="auto"/>
        </w:rPr>
        <w:t xml:space="preserve"> som </w:t>
      </w:r>
      <w:r w:rsidRPr="001D7CB3">
        <w:rPr>
          <w:color w:val="auto"/>
        </w:rPr>
        <w:t xml:space="preserve">tillfälliga scenlösningar. </w:t>
      </w:r>
      <w:r w:rsidR="00AF17DB">
        <w:rPr>
          <w:color w:val="auto"/>
        </w:rPr>
        <w:t>Dessa lokal</w:t>
      </w:r>
      <w:r w:rsidR="00AF17DB" w:rsidRPr="001D7CB3">
        <w:rPr>
          <w:color w:val="auto"/>
        </w:rPr>
        <w:t>bokninga</w:t>
      </w:r>
      <w:r w:rsidR="00AF17DB">
        <w:rPr>
          <w:color w:val="auto"/>
        </w:rPr>
        <w:t>r må</w:t>
      </w:r>
      <w:r w:rsidRPr="001D7CB3">
        <w:rPr>
          <w:color w:val="auto"/>
        </w:rPr>
        <w:t xml:space="preserve">ste synkroniseras med </w:t>
      </w:r>
      <w:r w:rsidR="00AF17DB">
        <w:rPr>
          <w:color w:val="auto"/>
        </w:rPr>
        <w:t>etablerade</w:t>
      </w:r>
      <w:r w:rsidRPr="001D7CB3">
        <w:rPr>
          <w:color w:val="auto"/>
        </w:rPr>
        <w:t xml:space="preserve"> bokningar av idrottsföreningar och är därför </w:t>
      </w:r>
      <w:r w:rsidR="001731B6">
        <w:rPr>
          <w:color w:val="auto"/>
        </w:rPr>
        <w:t xml:space="preserve">en </w:t>
      </w:r>
      <w:r w:rsidRPr="001D7CB3">
        <w:rPr>
          <w:color w:val="auto"/>
        </w:rPr>
        <w:t>logistiskt utmanande uppgift som konkurrerar med idrottsområdets behov av lokaler.</w:t>
      </w:r>
    </w:p>
    <w:p w14:paraId="174D720E" w14:textId="77777777" w:rsidR="001731B6" w:rsidRDefault="001731B6" w:rsidP="001D7CB3">
      <w:pPr>
        <w:pStyle w:val="RGbrdtext"/>
        <w:rPr>
          <w:color w:val="auto"/>
        </w:rPr>
      </w:pPr>
    </w:p>
    <w:p w14:paraId="111D3032" w14:textId="77777777" w:rsidR="001731B6" w:rsidRDefault="001731B6" w:rsidP="001D7CB3">
      <w:pPr>
        <w:pStyle w:val="RGbrdtext"/>
        <w:rPr>
          <w:color w:val="auto"/>
        </w:rPr>
      </w:pPr>
      <w:r>
        <w:rPr>
          <w:color w:val="auto"/>
        </w:rPr>
        <w:t xml:space="preserve">Länsteatern på Gotland nyttjar sin hemmascen på Bredgatan i Visby för genomförande av egna föreställningar, gästspel och residens samt repetitioner. </w:t>
      </w:r>
      <w:r w:rsidR="00EF3893">
        <w:rPr>
          <w:color w:val="auto"/>
        </w:rPr>
        <w:t xml:space="preserve">De nyttjar även andra scener om de avgör att det inte går att nyttja hemmascenen. </w:t>
      </w:r>
      <w:r>
        <w:rPr>
          <w:color w:val="auto"/>
        </w:rPr>
        <w:t xml:space="preserve">I mån av plats hyr teatern ut lokalen till externa aktörer och </w:t>
      </w:r>
      <w:r w:rsidR="00433243">
        <w:rPr>
          <w:color w:val="auto"/>
        </w:rPr>
        <w:t xml:space="preserve">genomför </w:t>
      </w:r>
      <w:r>
        <w:rPr>
          <w:color w:val="auto"/>
        </w:rPr>
        <w:t xml:space="preserve">samarbeten. </w:t>
      </w:r>
    </w:p>
    <w:p w14:paraId="27CEAEFB" w14:textId="77777777" w:rsidR="0096599D" w:rsidRDefault="0096599D" w:rsidP="008E4C51">
      <w:pPr>
        <w:pStyle w:val="RGbrdtext"/>
      </w:pPr>
    </w:p>
    <w:p w14:paraId="3F1B8B3B" w14:textId="77777777" w:rsidR="0096599D" w:rsidRDefault="000A4352" w:rsidP="000A4352">
      <w:pPr>
        <w:pStyle w:val="Rubrik2"/>
      </w:pPr>
      <w:bookmarkStart w:id="58" w:name="_Toc156416537"/>
      <w:r>
        <w:t>2.</w:t>
      </w:r>
      <w:r w:rsidR="00B57F41">
        <w:t>4</w:t>
      </w:r>
      <w:r>
        <w:t xml:space="preserve"> </w:t>
      </w:r>
      <w:r w:rsidR="0096599D">
        <w:t>Nätverk</w:t>
      </w:r>
      <w:bookmarkEnd w:id="58"/>
    </w:p>
    <w:p w14:paraId="1EB92B2E" w14:textId="77777777" w:rsidR="0096599D" w:rsidRPr="00A66B73" w:rsidRDefault="00A66B73" w:rsidP="00A66B73">
      <w:r w:rsidRPr="00A66B73">
        <w:t xml:space="preserve">Det fria dansfältets aktörer tar del av Region Gotlands nätverksträffar som anordnas av dans- och teaterutvecklarna </w:t>
      </w:r>
      <w:r w:rsidR="001731B6">
        <w:t>samt tar del</w:t>
      </w:r>
      <w:r w:rsidRPr="00A66B73">
        <w:t xml:space="preserve"> av de kompetensutvecklingstillfällen som erbjuds </w:t>
      </w:r>
      <w:r w:rsidRPr="00A66B73">
        <w:lastRenderedPageBreak/>
        <w:t xml:space="preserve">via kultur- och fritidsavdelningen. </w:t>
      </w:r>
      <w:r w:rsidR="00EF3893">
        <w:t>D</w:t>
      </w:r>
      <w:r w:rsidRPr="00A66B73">
        <w:t>ansutvecklar</w:t>
      </w:r>
      <w:r w:rsidR="00EF3893">
        <w:t xml:space="preserve">en lotsar aktörerna </w:t>
      </w:r>
      <w:r w:rsidRPr="00A66B73">
        <w:t>för att komma i kontakt med andra inom branschen, hålla sig uppdaterad</w:t>
      </w:r>
      <w:r w:rsidR="00EF3893">
        <w:t>e</w:t>
      </w:r>
      <w:r w:rsidRPr="00A66B73">
        <w:t xml:space="preserve"> om stöd som går att söka samt </w:t>
      </w:r>
      <w:r w:rsidR="00EF3893">
        <w:t xml:space="preserve">bidrar till rådgivning, </w:t>
      </w:r>
      <w:r w:rsidRPr="00A66B73">
        <w:t xml:space="preserve">engagemang och samarbeten. </w:t>
      </w:r>
    </w:p>
    <w:p w14:paraId="40BA47E5" w14:textId="77777777" w:rsidR="000A4352" w:rsidRDefault="000A4352" w:rsidP="008E4C51">
      <w:pPr>
        <w:pStyle w:val="RGbrdtext"/>
      </w:pPr>
    </w:p>
    <w:p w14:paraId="45650145" w14:textId="77777777" w:rsidR="00C85B08" w:rsidRPr="00C85B08" w:rsidRDefault="000A4352" w:rsidP="00C85B08">
      <w:r w:rsidRPr="00C85B08">
        <w:rPr>
          <w:rFonts w:ascii="Tahoma" w:hAnsi="Tahoma" w:cs="Tahoma"/>
          <w:b/>
          <w:bCs/>
        </w:rPr>
        <w:t>2.</w:t>
      </w:r>
      <w:r w:rsidR="00B57F41" w:rsidRPr="00C85B08">
        <w:rPr>
          <w:rFonts w:ascii="Tahoma" w:hAnsi="Tahoma" w:cs="Tahoma"/>
          <w:b/>
          <w:bCs/>
        </w:rPr>
        <w:t>5</w:t>
      </w:r>
      <w:r w:rsidRPr="00C85B08">
        <w:rPr>
          <w:rFonts w:ascii="Tahoma" w:hAnsi="Tahoma" w:cs="Tahoma"/>
          <w:b/>
          <w:bCs/>
        </w:rPr>
        <w:t xml:space="preserve"> Resurser</w:t>
      </w:r>
      <w:r w:rsidR="00C85B08">
        <w:br/>
      </w:r>
      <w:r w:rsidR="00C85B08" w:rsidRPr="00C85B08">
        <w:t xml:space="preserve">De fristående projekten möjliggörs av ekonomiska medel från Region Gotland, stipendier från föreningar och stiftelser eller från statliga myndigheter som Kulturrådet, Konstnärsnämnden eller andra stödgivare inom kulturområdet. Medlen går till att finansiera och möjliggöra föreställningsproduktioner, workshops eller specifika insatser för riktade målgrupper. Här finns exempelvis satsningar på barn och unga inom ramen för Skapande skola och Dans för hälsa - en forskningsbaserad metod för att stärka psykisk hälsa hos unga som genomförs i samarbete med vården och skolan.  </w:t>
      </w:r>
    </w:p>
    <w:p w14:paraId="4EEE8F2E" w14:textId="77777777" w:rsidR="00592503" w:rsidRPr="00C85B08" w:rsidRDefault="00C85B08" w:rsidP="00C85B08">
      <w:r w:rsidRPr="00C85B08">
        <w:br/>
      </w:r>
      <w:r w:rsidR="00592503" w:rsidRPr="00C85B08">
        <w:t xml:space="preserve">Medlen som tillfaller danskonsten på Gotland är begränsade. Det fria danslivet medger att det inte hör till vanligheterna att beviljade medel räcker till att finansiera löner och arvoden, utan projektmedel går till att bekosta andra omkostnader såsom lokalhyra, scen, produktion och marknadsföringskostnader. </w:t>
      </w:r>
    </w:p>
    <w:p w14:paraId="30F7ACC1" w14:textId="77777777" w:rsidR="0096599D" w:rsidRDefault="00A66B73" w:rsidP="00AF17DB">
      <w:pPr>
        <w:spacing w:before="100" w:beforeAutospacing="1" w:after="100" w:afterAutospacing="1"/>
      </w:pPr>
      <w:r>
        <w:t>Dansare och koreografer är ofta sina egna producenter. Dels på grund av att det inte finns tillräckligt med verksamma producenter baserade på Gotland, dels för att det inte finns resurser att arvodera producenter, vilket i det långa perspektivet försvårar för utveckling och återväxt av denna yrkesroll på Gotland. Dansare och koreografer, liksom många andra fria scenkonstaktörer, efterlyser och har behov av producentstöd för att kunna utvecklas och expandera sina verksamheter.</w:t>
      </w:r>
    </w:p>
    <w:p w14:paraId="28AB482C" w14:textId="77777777" w:rsidR="00A66B73" w:rsidRDefault="00A66B73" w:rsidP="00A66B73">
      <w:pPr>
        <w:pStyle w:val="Rubrik2"/>
      </w:pPr>
      <w:bookmarkStart w:id="59" w:name="_Toc156416538"/>
      <w:r>
        <w:t>2.</w:t>
      </w:r>
      <w:r w:rsidR="00AF17DB">
        <w:t>6</w:t>
      </w:r>
      <w:r>
        <w:t xml:space="preserve"> Utbildningar och skolor</w:t>
      </w:r>
      <w:bookmarkEnd w:id="59"/>
    </w:p>
    <w:p w14:paraId="4DFC9494" w14:textId="77777777" w:rsidR="002C2EFB" w:rsidRDefault="00A038A0" w:rsidP="002C2EFB">
      <w:pPr>
        <w:pStyle w:val="RGbrdtext"/>
      </w:pPr>
      <w:r>
        <w:t>Historiskt har Gotland</w:t>
      </w:r>
      <w:r w:rsidR="002C2EFB">
        <w:t xml:space="preserve"> haft ett rikt utbud av utbildningar och kurser i olika dansstilar</w:t>
      </w:r>
      <w:r w:rsidR="00F62189">
        <w:t xml:space="preserve"> som arrangerats av föreningar</w:t>
      </w:r>
      <w:r w:rsidR="002C2EFB">
        <w:t>, kommun</w:t>
      </w:r>
      <w:r w:rsidR="00F62189">
        <w:t>en</w:t>
      </w:r>
      <w:r w:rsidR="002C2EFB">
        <w:t xml:space="preserve"> och privata aktörer. Detta har varit betydelsefullt för danskonstens infrastruktur och utveckling på ön. Kulturskolan på Gotland spelar en viktig roll i detta, </w:t>
      </w:r>
      <w:r w:rsidR="00F62189">
        <w:t xml:space="preserve">som </w:t>
      </w:r>
      <w:r w:rsidR="002C2EFB">
        <w:t>erbjud</w:t>
      </w:r>
      <w:r w:rsidR="00F62189">
        <w:t>er</w:t>
      </w:r>
      <w:r w:rsidR="002C2EFB">
        <w:t xml:space="preserve"> undervisning i ett brett spektrum av dansstilar sedan 1990-talet. De har växt i omfång och tillgänglighet, inklusive filialer i Slite och Hemse och samarbete med förskolor och andra kulturella organisationer.</w:t>
      </w:r>
    </w:p>
    <w:p w14:paraId="6DDCCE60" w14:textId="77777777" w:rsidR="002C2EFB" w:rsidRDefault="002C2EFB" w:rsidP="002C2EFB">
      <w:pPr>
        <w:pStyle w:val="RGbrdtext"/>
      </w:pPr>
    </w:p>
    <w:p w14:paraId="4AE62632" w14:textId="77777777" w:rsidR="002C2EFB" w:rsidRDefault="002C2EFB" w:rsidP="002C2EFB">
      <w:pPr>
        <w:pStyle w:val="RGbrdtext"/>
      </w:pPr>
      <w:r>
        <w:t>Trots att den estetiska dansinriktningen på gymnasiet lades ner 2010/11, vilket begränsade tillgången till dansutbildning</w:t>
      </w:r>
      <w:r w:rsidR="00F62189">
        <w:t xml:space="preserve"> för unga på ön</w:t>
      </w:r>
      <w:r>
        <w:t xml:space="preserve">, har nya initiativ uppkommit. Till exempel har </w:t>
      </w:r>
      <w:proofErr w:type="spellStart"/>
      <w:r>
        <w:t>Kulturama</w:t>
      </w:r>
      <w:proofErr w:type="spellEnd"/>
      <w:r>
        <w:t xml:space="preserve"> flyttat sin yrkesförberedande dansutbildning från Stockholm till Visby, med fokus på mångsidig dansutbildning. Dock kämpar de med utmaningar som begränsat elevantal och logistiska svårigheter på grund av Gotlands ö-läge.</w:t>
      </w:r>
      <w:r w:rsidR="00F62189">
        <w:t xml:space="preserve"> Under läsåret 2023–2024 pausades därför utbildningen med ambition om att komma tillbaka </w:t>
      </w:r>
      <w:r w:rsidR="00462D24">
        <w:t>2024–2025</w:t>
      </w:r>
      <w:r w:rsidR="00F62189">
        <w:t>.</w:t>
      </w:r>
    </w:p>
    <w:p w14:paraId="7A542699" w14:textId="77777777" w:rsidR="002C2EFB" w:rsidRDefault="002C2EFB" w:rsidP="002C2EFB">
      <w:pPr>
        <w:pStyle w:val="RGbrdtext"/>
      </w:pPr>
    </w:p>
    <w:p w14:paraId="0959C501" w14:textId="77777777" w:rsidR="002C2EFB" w:rsidRDefault="002C2EFB" w:rsidP="002C2EFB">
      <w:pPr>
        <w:pStyle w:val="RGbrdtext"/>
      </w:pPr>
      <w:r>
        <w:t xml:space="preserve">Folkuniversitetets dansutbildning, som fanns mellan </w:t>
      </w:r>
      <w:r w:rsidR="00F62189">
        <w:t>2004–2016</w:t>
      </w:r>
      <w:r>
        <w:t>, var betydande för Gotlands dansscen, men flyttades till Stockholm på grund av lågt elevintresse</w:t>
      </w:r>
      <w:r w:rsidR="00F62189">
        <w:t xml:space="preserve"> och ekonomiska omprioriteringar</w:t>
      </w:r>
      <w:r>
        <w:t xml:space="preserve">. Detta ledde till minskat kulturellt utbud och samverkan på ön. </w:t>
      </w:r>
    </w:p>
    <w:p w14:paraId="53E76FC9" w14:textId="77777777" w:rsidR="002C2EFB" w:rsidRDefault="002C2EFB" w:rsidP="002C2EFB">
      <w:pPr>
        <w:pStyle w:val="RGbrdtext"/>
      </w:pPr>
    </w:p>
    <w:p w14:paraId="70B8433D" w14:textId="7E117A5E" w:rsidR="002C2EFB" w:rsidRDefault="002C2EFB" w:rsidP="002C2EFB">
      <w:pPr>
        <w:pStyle w:val="RGbrdtext"/>
      </w:pPr>
      <w:r>
        <w:t xml:space="preserve">Visby dansskola, </w:t>
      </w:r>
      <w:r w:rsidR="00B83642">
        <w:t xml:space="preserve">en privat aktör </w:t>
      </w:r>
      <w:r>
        <w:t xml:space="preserve">etablerad 1975, bidrar till </w:t>
      </w:r>
      <w:r w:rsidRPr="00A038A0">
        <w:t>dans</w:t>
      </w:r>
      <w:r w:rsidR="00A038A0" w:rsidRPr="00A038A0">
        <w:t>området</w:t>
      </w:r>
      <w:r>
        <w:t xml:space="preserve"> med kurser i olika stilar och publika evenemang</w:t>
      </w:r>
      <w:r w:rsidR="00B83642">
        <w:t xml:space="preserve">. </w:t>
      </w:r>
      <w:r w:rsidR="00594651">
        <w:t>Man ser stora</w:t>
      </w:r>
      <w:r>
        <w:t xml:space="preserve"> utmaningar med att hitta lärare för deltagare på avancerad nivå och genomföra</w:t>
      </w:r>
      <w:r w:rsidR="00F62189">
        <w:t>nde av</w:t>
      </w:r>
      <w:r>
        <w:t xml:space="preserve"> större arrangemang på grund av lokalbrist.</w:t>
      </w:r>
      <w:r w:rsidR="00594651">
        <w:t xml:space="preserve"> Verksamheten omfattas även av danssport och Visby träningscenter.</w:t>
      </w:r>
    </w:p>
    <w:p w14:paraId="67F87777" w14:textId="77777777" w:rsidR="002C2EFB" w:rsidRDefault="002C2EFB" w:rsidP="002C2EFB">
      <w:pPr>
        <w:pStyle w:val="RGbrdtext"/>
      </w:pPr>
    </w:p>
    <w:p w14:paraId="420BF742" w14:textId="77777777" w:rsidR="00A66B73" w:rsidRDefault="00A66B73" w:rsidP="00A66B73">
      <w:pPr>
        <w:pStyle w:val="Rubrik2"/>
      </w:pPr>
      <w:bookmarkStart w:id="60" w:name="_Toc156416539"/>
      <w:r>
        <w:lastRenderedPageBreak/>
        <w:t>2.</w:t>
      </w:r>
      <w:r w:rsidR="00AF17DB">
        <w:t>7</w:t>
      </w:r>
      <w:r>
        <w:t xml:space="preserve"> Studieförbund</w:t>
      </w:r>
      <w:bookmarkEnd w:id="60"/>
      <w:r>
        <w:t xml:space="preserve"> </w:t>
      </w:r>
    </w:p>
    <w:p w14:paraId="60196F73" w14:textId="77777777" w:rsidR="002C2EFB" w:rsidRDefault="002C2EFB" w:rsidP="002C2EFB">
      <w:pPr>
        <w:pStyle w:val="RGbrdtext"/>
      </w:pPr>
      <w:r>
        <w:t xml:space="preserve">Studieförbunden är en betydande kulturarrangör i Sverige och på Gotland verkar nio olika förbund, varav sex med lokala kontor och personal. </w:t>
      </w:r>
    </w:p>
    <w:p w14:paraId="4AD56BC3" w14:textId="77777777" w:rsidR="002C2EFB" w:rsidRDefault="002C2EFB" w:rsidP="002C2EFB">
      <w:pPr>
        <w:pStyle w:val="RGbrdtext"/>
      </w:pPr>
    </w:p>
    <w:p w14:paraId="789401A3" w14:textId="77777777" w:rsidR="002C2EFB" w:rsidRDefault="002C2EFB" w:rsidP="002C2EFB">
      <w:pPr>
        <w:pStyle w:val="RGbrdtext"/>
      </w:pPr>
      <w:r>
        <w:t>ABF erbjuder danskurser i olika stilar och har en egen liten dansstudio i Visby, som är tillgänglig utan kostnad vid samverkan eller mot hyra. Studiefrämjandet saknar dansverksamhet på Gotland på grund av lokalbrist, men har kapacitet i Stockholm och ambitioner att utveckla dans på Gotland om lämpliga lokaler blir tillgängliga.</w:t>
      </w:r>
    </w:p>
    <w:p w14:paraId="610FB656" w14:textId="77777777" w:rsidR="002C2EFB" w:rsidRDefault="002C2EFB" w:rsidP="002C2EFB">
      <w:pPr>
        <w:pStyle w:val="RGbrdtext"/>
      </w:pPr>
    </w:p>
    <w:p w14:paraId="32D2DF47" w14:textId="77777777" w:rsidR="002C2EFB" w:rsidRDefault="002C2EFB" w:rsidP="002C2EFB">
      <w:pPr>
        <w:pStyle w:val="RGbrdtext"/>
      </w:pPr>
      <w:r>
        <w:t>Studieförbundet Bilda samarbetar med DBF Gotland för dansföreställningar och har haft studiecirklar i olika dansstilar, inklusive orientalisk dans. De lanserar projektet "Kreativa kids" som inkluderar dans för barn, men saknar anpassad lokal för dansverksamhet.</w:t>
      </w:r>
    </w:p>
    <w:p w14:paraId="5ECC7F0F" w14:textId="77777777" w:rsidR="002C2EFB" w:rsidRDefault="002C2EFB" w:rsidP="002C2EFB">
      <w:pPr>
        <w:pStyle w:val="RGbrdtext"/>
      </w:pPr>
    </w:p>
    <w:p w14:paraId="66333B3D" w14:textId="77777777" w:rsidR="002C2EFB" w:rsidRDefault="002C2EFB" w:rsidP="002C2EFB">
      <w:pPr>
        <w:pStyle w:val="RGbrdtext"/>
      </w:pPr>
      <w:r>
        <w:t xml:space="preserve">Vuxenskolan samarbetar med dansföreningar för </w:t>
      </w:r>
      <w:proofErr w:type="spellStart"/>
      <w:r>
        <w:t>line</w:t>
      </w:r>
      <w:proofErr w:type="spellEnd"/>
      <w:r w:rsidR="00F62189">
        <w:t xml:space="preserve"> </w:t>
      </w:r>
      <w:proofErr w:type="spellStart"/>
      <w:r>
        <w:t>dance</w:t>
      </w:r>
      <w:proofErr w:type="spellEnd"/>
      <w:r>
        <w:t xml:space="preserve"> och folkdans och använder bygdegårdar för sina aktiviteter. </w:t>
      </w:r>
    </w:p>
    <w:p w14:paraId="5674765D" w14:textId="77777777" w:rsidR="002C2EFB" w:rsidRDefault="002C2EFB" w:rsidP="002C2EFB">
      <w:pPr>
        <w:pStyle w:val="RGbrdtext"/>
      </w:pPr>
    </w:p>
    <w:p w14:paraId="4CEDBA81" w14:textId="77777777" w:rsidR="00A66B73" w:rsidRDefault="002C2EFB" w:rsidP="002C2EFB">
      <w:pPr>
        <w:pStyle w:val="RGbrdtext"/>
      </w:pPr>
      <w:r>
        <w:t>Varje förbund bidrar på sitt sätt till dansens närvaro och utveckling på Gotland, trots vissa begränsningar som lokalbrist och resursutmaningar.</w:t>
      </w:r>
    </w:p>
    <w:p w14:paraId="5718D635" w14:textId="77777777" w:rsidR="002C2EFB" w:rsidRDefault="002C2EFB" w:rsidP="002C2EFB">
      <w:pPr>
        <w:pStyle w:val="RGbrdtext"/>
      </w:pPr>
    </w:p>
    <w:p w14:paraId="6EDE85F2" w14:textId="77777777" w:rsidR="00A66B73" w:rsidRDefault="00A66B73" w:rsidP="00A66B73">
      <w:pPr>
        <w:pStyle w:val="Rubrik2"/>
      </w:pPr>
      <w:bookmarkStart w:id="61" w:name="_Toc156416540"/>
      <w:r>
        <w:t>2.</w:t>
      </w:r>
      <w:r w:rsidR="00AF17DB">
        <w:t>8</w:t>
      </w:r>
      <w:r>
        <w:t xml:space="preserve"> Arrangörer och föreningar</w:t>
      </w:r>
      <w:bookmarkEnd w:id="61"/>
    </w:p>
    <w:p w14:paraId="69C574D2" w14:textId="77777777" w:rsidR="009922BD" w:rsidRPr="00E37FA0" w:rsidRDefault="009922BD" w:rsidP="00E37FA0">
      <w:r w:rsidRPr="00E37FA0">
        <w:t xml:space="preserve">Gotland har ett rikt och aktivt föreningsliv med stor betydelse för den ideella sektorn. Ön har cirka 250 föreningar inom alla konst- och kulturområden, inklusive verksamhets- och arrangörsföreningar. Landsbygderna har en särskilt omfattande föreningsverksamhet, med över 70 hembygdsföreningar och cirka 60 bygdegårds- och sockenföreningar som tjänar som sociala mötesplatser. Dessutom finns det fyra konstnärsresidens och många privata aktörer och företag inom kulturverksamhet. </w:t>
      </w:r>
      <w:r w:rsidR="00E37FA0" w:rsidRPr="00E37FA0">
        <w:t xml:space="preserve">Nedan beskrivs de </w:t>
      </w:r>
      <w:r w:rsidRPr="00E37FA0">
        <w:t xml:space="preserve">kulturarrangörer och föreningar med </w:t>
      </w:r>
      <w:r w:rsidR="00E37FA0" w:rsidRPr="00E37FA0">
        <w:t xml:space="preserve">främst </w:t>
      </w:r>
      <w:r w:rsidRPr="00E37FA0">
        <w:t>foku</w:t>
      </w:r>
      <w:r w:rsidR="00E37FA0" w:rsidRPr="00E37FA0">
        <w:t>serar</w:t>
      </w:r>
      <w:r w:rsidRPr="00E37FA0">
        <w:t xml:space="preserve"> på scenkonst och dans på Gotland.</w:t>
      </w:r>
    </w:p>
    <w:p w14:paraId="571F894F" w14:textId="77777777" w:rsidR="009922BD" w:rsidRDefault="009922BD" w:rsidP="009922BD">
      <w:pPr>
        <w:pStyle w:val="RGbrdtext"/>
      </w:pPr>
    </w:p>
    <w:p w14:paraId="6FE3808D" w14:textId="77777777" w:rsidR="009922BD" w:rsidRPr="00A148A6" w:rsidRDefault="009922BD" w:rsidP="009922BD">
      <w:pPr>
        <w:pStyle w:val="Rubrik3"/>
      </w:pPr>
      <w:bookmarkStart w:id="62" w:name="_Toc156416541"/>
      <w:r>
        <w:t>2.</w:t>
      </w:r>
      <w:r w:rsidR="00AF17DB">
        <w:t>8</w:t>
      </w:r>
      <w:r>
        <w:t>.1 DBF Gotland</w:t>
      </w:r>
      <w:bookmarkEnd w:id="62"/>
    </w:p>
    <w:p w14:paraId="05C78DCC" w14:textId="77777777" w:rsidR="009922BD" w:rsidRDefault="00E37FA0" w:rsidP="009922BD">
      <w:pPr>
        <w:pStyle w:val="RGbrdtext"/>
      </w:pPr>
      <w:r w:rsidRPr="00E37FA0">
        <w:t xml:space="preserve">DBF - Demokrati för Barns Framtid Gotland är en ungdomsorganisation kopplad till en riksorganisation med samma namn. Syftet är att stödja barn i utanförskap och främja integration i Sverige samt bedriva utvecklingsarbete i Burundi, Rwanda och Uganda. Grundad 2010 av burundiska flyktingar på Gotland har DBF </w:t>
      </w:r>
      <w:r w:rsidR="00F62189">
        <w:t>idag</w:t>
      </w:r>
      <w:r w:rsidRPr="00E37FA0">
        <w:t xml:space="preserve"> elva medlemsföreningar i Sverige. Dans är en central aktivitet med stilar som kirundi, </w:t>
      </w:r>
      <w:proofErr w:type="spellStart"/>
      <w:r w:rsidRPr="00E37FA0">
        <w:t>dabke</w:t>
      </w:r>
      <w:proofErr w:type="spellEnd"/>
      <w:r w:rsidRPr="00E37FA0">
        <w:t xml:space="preserve">, afro, dancehall och hiphop. De uppträder ofta på egna och andra evenemang i samarbete med bland annat Bilda och Kulturskolan. DBF når främst unga tjejer, </w:t>
      </w:r>
      <w:r w:rsidR="00462D24" w:rsidRPr="00E37FA0">
        <w:t>6–25</w:t>
      </w:r>
      <w:r w:rsidRPr="00E37FA0">
        <w:t xml:space="preserve"> år, med omkring 50 deltagare årligen. Trots 350 medlemmar saknar de en anpassad danssal, vilket begränsar deras räckvidd och aktiviteter. Medlemsavgiften är låg, 10 kronor per år, för att inkludera fler barn och unga.</w:t>
      </w:r>
    </w:p>
    <w:p w14:paraId="5397863A" w14:textId="77777777" w:rsidR="009922BD" w:rsidRDefault="009922BD" w:rsidP="009922BD">
      <w:pPr>
        <w:pStyle w:val="RGbrdtext"/>
      </w:pPr>
    </w:p>
    <w:p w14:paraId="770544F8" w14:textId="77777777" w:rsidR="00E37FA0" w:rsidRPr="00A148A6" w:rsidRDefault="00E37FA0" w:rsidP="00E37FA0">
      <w:pPr>
        <w:pStyle w:val="Rubrik3"/>
      </w:pPr>
      <w:bookmarkStart w:id="63" w:name="_Toc156416542"/>
      <w:r>
        <w:t>2.</w:t>
      </w:r>
      <w:r w:rsidR="00AF17DB">
        <w:t>8</w:t>
      </w:r>
      <w:r>
        <w:t xml:space="preserve">.2 </w:t>
      </w:r>
      <w:proofErr w:type="spellStart"/>
      <w:r>
        <w:t>Nordret</w:t>
      </w:r>
      <w:proofErr w:type="spellEnd"/>
      <w:r>
        <w:t xml:space="preserve"> scen och film</w:t>
      </w:r>
      <w:bookmarkEnd w:id="63"/>
    </w:p>
    <w:p w14:paraId="2033DF7F" w14:textId="77777777" w:rsidR="00E37FA0" w:rsidRDefault="00E37FA0" w:rsidP="009922BD">
      <w:pPr>
        <w:pStyle w:val="RGbrdtext"/>
      </w:pPr>
      <w:proofErr w:type="spellStart"/>
      <w:r w:rsidRPr="00E37FA0">
        <w:t>Nordret</w:t>
      </w:r>
      <w:proofErr w:type="spellEnd"/>
      <w:r w:rsidRPr="00E37FA0">
        <w:t xml:space="preserve"> scen och film är en ideell riksteaterförening, grundad 2017, som arrangerar scenkonstgästspel på norra Gotland, ofta i Slite. </w:t>
      </w:r>
      <w:r>
        <w:t>F</w:t>
      </w:r>
      <w:r w:rsidRPr="00E37FA0">
        <w:t xml:space="preserve">öreningen </w:t>
      </w:r>
      <w:r>
        <w:t xml:space="preserve">har </w:t>
      </w:r>
      <w:r w:rsidRPr="00E37FA0">
        <w:t>sedan 2018 genomfört minst ett dansarrangemang årligen. Föreningen har ingen fast scen, utan använder olika platser som bygdegårdar, kyrkor och utomhusmiljöer.</w:t>
      </w:r>
    </w:p>
    <w:p w14:paraId="0111D94B" w14:textId="77777777" w:rsidR="00A038A0" w:rsidRDefault="00A038A0" w:rsidP="009922BD">
      <w:pPr>
        <w:pStyle w:val="RGbrdtext"/>
      </w:pPr>
    </w:p>
    <w:p w14:paraId="24C9B0AB" w14:textId="77777777" w:rsidR="00E37FA0" w:rsidRPr="00A148A6" w:rsidRDefault="00E37FA0" w:rsidP="00E37FA0">
      <w:pPr>
        <w:pStyle w:val="Rubrik3"/>
      </w:pPr>
      <w:bookmarkStart w:id="64" w:name="_Toc156416543"/>
      <w:r>
        <w:t>2.</w:t>
      </w:r>
      <w:r w:rsidR="00AF17DB">
        <w:t>8</w:t>
      </w:r>
      <w:r>
        <w:t xml:space="preserve">.2 </w:t>
      </w:r>
      <w:proofErr w:type="spellStart"/>
      <w:r>
        <w:t>Påskfestival</w:t>
      </w:r>
      <w:proofErr w:type="spellEnd"/>
      <w:r>
        <w:t xml:space="preserve"> Gotland</w:t>
      </w:r>
      <w:bookmarkEnd w:id="64"/>
    </w:p>
    <w:p w14:paraId="688B6038" w14:textId="77777777" w:rsidR="009922BD" w:rsidRDefault="00E37FA0" w:rsidP="009922BD">
      <w:pPr>
        <w:pStyle w:val="RGbrdtext"/>
      </w:pPr>
      <w:proofErr w:type="spellStart"/>
      <w:r w:rsidRPr="00E37FA0">
        <w:t>Påskfestival</w:t>
      </w:r>
      <w:proofErr w:type="spellEnd"/>
      <w:r w:rsidRPr="00E37FA0">
        <w:t xml:space="preserve"> Gotland, en ideell förening sedan 2017, anordnar årligen en scenkonstfestival under påsken. Festivalen innefattar konserter med klassisk musik samt konst- och dansföreställningar. I 2023 års festival deltog unga och etablerade kulturskapare från Gotland, </w:t>
      </w:r>
      <w:r w:rsidRPr="00E37FA0">
        <w:lastRenderedPageBreak/>
        <w:t>Sverige, Norge, Belgien, Tyskland och Ukraina. Festivalen</w:t>
      </w:r>
      <w:r>
        <w:t xml:space="preserve"> </w:t>
      </w:r>
      <w:r w:rsidRPr="00E37FA0">
        <w:t>arrangeras på olika platser på Gotland med huvudsäte i Visby.</w:t>
      </w:r>
    </w:p>
    <w:p w14:paraId="45F7305A" w14:textId="77777777" w:rsidR="00E37FA0" w:rsidRDefault="00E37FA0" w:rsidP="009922BD">
      <w:pPr>
        <w:pStyle w:val="RGbrdtext"/>
      </w:pPr>
    </w:p>
    <w:p w14:paraId="3706D36C" w14:textId="77777777" w:rsidR="00E37FA0" w:rsidRPr="00A148A6" w:rsidRDefault="00E37FA0" w:rsidP="00E37FA0">
      <w:pPr>
        <w:pStyle w:val="Rubrik3"/>
      </w:pPr>
      <w:bookmarkStart w:id="65" w:name="_Toc156416544"/>
      <w:r>
        <w:t>2.</w:t>
      </w:r>
      <w:r w:rsidR="00AF17DB">
        <w:t>8</w:t>
      </w:r>
      <w:r>
        <w:t>.3 Kulturföreningen Roxy</w:t>
      </w:r>
      <w:bookmarkEnd w:id="65"/>
    </w:p>
    <w:p w14:paraId="1BE9B133" w14:textId="77777777" w:rsidR="00E37FA0" w:rsidRDefault="00E37FA0" w:rsidP="00E37FA0">
      <w:pPr>
        <w:pStyle w:val="RGbrdtext"/>
      </w:pPr>
      <w:r>
        <w:t xml:space="preserve">Kulturföreningen Roxy, en av Sveriges äldsta ideella kulturföreningar, främjar ett brett kulturliv på Gotland året om. Föreningen består av åtta verksamhetsgrupper som fokuserar på olika områden, inklusive barn och ungdom, klassisk musik, jazz, landsbygdsaktiviteter, folkmusik, </w:t>
      </w:r>
      <w:proofErr w:type="spellStart"/>
      <w:r>
        <w:t>singer-songwriter</w:t>
      </w:r>
      <w:proofErr w:type="spellEnd"/>
      <w:r>
        <w:t xml:space="preserve">, konst och Roseland som fokuserar på dans, speciellt </w:t>
      </w:r>
      <w:proofErr w:type="spellStart"/>
      <w:r>
        <w:t>swingdans</w:t>
      </w:r>
      <w:proofErr w:type="spellEnd"/>
      <w:r>
        <w:t xml:space="preserve">. Föreningen får ekonomiskt stöd från </w:t>
      </w:r>
      <w:r w:rsidR="00B155A2">
        <w:t>K</w:t>
      </w:r>
      <w:r>
        <w:t>ulturråd</w:t>
      </w:r>
      <w:r w:rsidR="00B155A2">
        <w:t>et</w:t>
      </w:r>
      <w:r>
        <w:t xml:space="preserve"> och Region Gotland.</w:t>
      </w:r>
    </w:p>
    <w:p w14:paraId="6F3FB8A2" w14:textId="77777777" w:rsidR="00E37FA0" w:rsidRDefault="00E37FA0" w:rsidP="00E37FA0">
      <w:pPr>
        <w:pStyle w:val="RGbrdtext"/>
      </w:pPr>
    </w:p>
    <w:p w14:paraId="7A9B0726" w14:textId="77777777" w:rsidR="00E37FA0" w:rsidRDefault="00E37FA0" w:rsidP="00E37FA0">
      <w:pPr>
        <w:pStyle w:val="RGbrdtext"/>
      </w:pPr>
      <w:r>
        <w:t xml:space="preserve">Dansgruppen Roseland erbjuder </w:t>
      </w:r>
      <w:proofErr w:type="spellStart"/>
      <w:r>
        <w:t>swingdanskurser</w:t>
      </w:r>
      <w:proofErr w:type="spellEnd"/>
      <w:r>
        <w:t xml:space="preserve"> och uppvisningar, ibland med liveband. Roxy Folk anordnar ibland folkdanskvällar. </w:t>
      </w:r>
    </w:p>
    <w:p w14:paraId="286E3704" w14:textId="77777777" w:rsidR="00E37FA0" w:rsidRDefault="00E37FA0" w:rsidP="00E37FA0">
      <w:pPr>
        <w:pStyle w:val="RGbrdtext"/>
      </w:pPr>
    </w:p>
    <w:p w14:paraId="274151D2" w14:textId="77777777" w:rsidR="009922BD" w:rsidRDefault="00E37FA0" w:rsidP="00E37FA0">
      <w:pPr>
        <w:pStyle w:val="RGbrdtext"/>
      </w:pPr>
      <w:r>
        <w:t>Roxy har en anställd verksamhetsledare. De har ingen egen lokal utan hyr olika platser för sina arrangemang. Roxy ansvarar även för Kulturfönstret, en annonsplattform med 70 affischtavlor på Gotland för kulturarrangemang.</w:t>
      </w:r>
    </w:p>
    <w:p w14:paraId="0FECB611" w14:textId="77777777" w:rsidR="009922BD" w:rsidRDefault="009922BD" w:rsidP="009922BD">
      <w:pPr>
        <w:pStyle w:val="RGbrdtext"/>
      </w:pPr>
    </w:p>
    <w:p w14:paraId="07115650" w14:textId="77777777" w:rsidR="00E37FA0" w:rsidRPr="00A148A6" w:rsidRDefault="00E37FA0" w:rsidP="00E37FA0">
      <w:pPr>
        <w:pStyle w:val="Rubrik3"/>
      </w:pPr>
      <w:bookmarkStart w:id="66" w:name="_Toc156416545"/>
      <w:r>
        <w:t>2.</w:t>
      </w:r>
      <w:r w:rsidR="00AF17DB">
        <w:t>8</w:t>
      </w:r>
      <w:r>
        <w:t xml:space="preserve">.4 </w:t>
      </w:r>
      <w:proofErr w:type="spellStart"/>
      <w:r>
        <w:t>Sudrets</w:t>
      </w:r>
      <w:proofErr w:type="spellEnd"/>
      <w:r>
        <w:t xml:space="preserve"> teaterförening</w:t>
      </w:r>
      <w:bookmarkEnd w:id="66"/>
    </w:p>
    <w:p w14:paraId="3F28EE04" w14:textId="77777777" w:rsidR="00A66B73" w:rsidRPr="00A66B73" w:rsidRDefault="00E37FA0" w:rsidP="002C2EFB">
      <w:pPr>
        <w:pStyle w:val="RGbrdtext"/>
      </w:pPr>
      <w:proofErr w:type="spellStart"/>
      <w:r w:rsidRPr="00E37FA0">
        <w:t>Sudrets</w:t>
      </w:r>
      <w:proofErr w:type="spellEnd"/>
      <w:r w:rsidRPr="00E37FA0">
        <w:t xml:space="preserve"> teaterförening, en ideell riksteaterförening på södra Gotland, använder olika platser</w:t>
      </w:r>
      <w:r w:rsidR="002C2EFB">
        <w:t xml:space="preserve"> och scener</w:t>
      </w:r>
      <w:r w:rsidRPr="00E37FA0">
        <w:t xml:space="preserve"> som Hemsegården, Rondo i Klintehamn, bygdegårdar, idrottshallar och kyrkor för sina gästspel. Även om de inte regelbundet arrangerar dansföreställningar, siktar de på att inkludera dans i framtiden som passar deras scener och utbud.</w:t>
      </w:r>
    </w:p>
    <w:p w14:paraId="203FD6B6" w14:textId="77777777" w:rsidR="0096599D" w:rsidRDefault="0096599D" w:rsidP="008E4C51">
      <w:pPr>
        <w:pStyle w:val="RGbrdtext"/>
      </w:pPr>
    </w:p>
    <w:p w14:paraId="4C1CD3FE" w14:textId="77777777" w:rsidR="008B28F8" w:rsidRDefault="0096599D" w:rsidP="00637842">
      <w:pPr>
        <w:pStyle w:val="Rubrik1"/>
      </w:pPr>
      <w:bookmarkStart w:id="67" w:name="_Toc156416546"/>
      <w:r>
        <w:t>3</w:t>
      </w:r>
      <w:r w:rsidR="0021449D">
        <w:t>.</w:t>
      </w:r>
      <w:r w:rsidR="008B28F8">
        <w:t xml:space="preserve"> </w:t>
      </w:r>
      <w:r w:rsidR="00F25128">
        <w:t>Regional infrastruktur</w:t>
      </w:r>
      <w:bookmarkEnd w:id="67"/>
    </w:p>
    <w:p w14:paraId="08FD82E1" w14:textId="77777777" w:rsidR="00E67A5C" w:rsidRDefault="00E67A5C" w:rsidP="00E67A5C">
      <w:pPr>
        <w:pStyle w:val="RGbrdtext"/>
        <w:rPr>
          <w:color w:val="auto"/>
        </w:rPr>
      </w:pPr>
      <w:r w:rsidRPr="00E67A5C">
        <w:rPr>
          <w:color w:val="auto"/>
        </w:rPr>
        <w:t>Under 1990-talet framfördes en rad dansproduktioner av den fria teatergruppen Bryggeriteatern i Visby. Tillsammans</w:t>
      </w:r>
      <w:r>
        <w:rPr>
          <w:color w:val="auto"/>
        </w:rPr>
        <w:t xml:space="preserve"> med fria aktörer</w:t>
      </w:r>
      <w:r w:rsidRPr="00E67A5C">
        <w:rPr>
          <w:color w:val="auto"/>
        </w:rPr>
        <w:t xml:space="preserve"> </w:t>
      </w:r>
      <w:r>
        <w:rPr>
          <w:color w:val="auto"/>
        </w:rPr>
        <w:t xml:space="preserve">inom dansområdet </w:t>
      </w:r>
      <w:r w:rsidRPr="00E67A5C">
        <w:rPr>
          <w:color w:val="auto"/>
        </w:rPr>
        <w:t>sökte de extra medel</w:t>
      </w:r>
      <w:r>
        <w:rPr>
          <w:color w:val="auto"/>
        </w:rPr>
        <w:t xml:space="preserve"> </w:t>
      </w:r>
      <w:r w:rsidRPr="00E67A5C">
        <w:rPr>
          <w:color w:val="auto"/>
        </w:rPr>
        <w:t xml:space="preserve">från </w:t>
      </w:r>
      <w:r w:rsidR="00B155A2">
        <w:rPr>
          <w:color w:val="auto"/>
        </w:rPr>
        <w:t>K</w:t>
      </w:r>
      <w:r w:rsidRPr="00E67A5C">
        <w:rPr>
          <w:color w:val="auto"/>
        </w:rPr>
        <w:t>ulturråd</w:t>
      </w:r>
      <w:r w:rsidR="00B155A2">
        <w:rPr>
          <w:color w:val="auto"/>
        </w:rPr>
        <w:t>et</w:t>
      </w:r>
      <w:r w:rsidRPr="00E67A5C">
        <w:rPr>
          <w:color w:val="auto"/>
        </w:rPr>
        <w:t xml:space="preserve"> för att </w:t>
      </w:r>
      <w:r w:rsidR="00A038A0" w:rsidRPr="00A038A0">
        <w:rPr>
          <w:color w:val="auto"/>
        </w:rPr>
        <w:t>stärka</w:t>
      </w:r>
      <w:r w:rsidRPr="00A038A0">
        <w:rPr>
          <w:color w:val="auto"/>
        </w:rPr>
        <w:t xml:space="preserve"> danskonsten</w:t>
      </w:r>
      <w:r w:rsidR="00A038A0" w:rsidRPr="00A038A0">
        <w:rPr>
          <w:color w:val="auto"/>
        </w:rPr>
        <w:t xml:space="preserve"> </w:t>
      </w:r>
      <w:r w:rsidRPr="00A038A0">
        <w:rPr>
          <w:color w:val="auto"/>
        </w:rPr>
        <w:t>på</w:t>
      </w:r>
      <w:r w:rsidRPr="00E67A5C">
        <w:rPr>
          <w:color w:val="auto"/>
        </w:rPr>
        <w:t xml:space="preserve"> Gotland med ambitionen att anställa några dansare vid teatern. Bryggeriteatern övergick 1995 till att bli Länsteatern på Gotland</w:t>
      </w:r>
      <w:r>
        <w:rPr>
          <w:color w:val="auto"/>
        </w:rPr>
        <w:t xml:space="preserve"> och samarbetet med fria professionella dansare stärktes ytterligare</w:t>
      </w:r>
      <w:r w:rsidRPr="00E67A5C">
        <w:rPr>
          <w:color w:val="auto"/>
        </w:rPr>
        <w:t xml:space="preserve">. </w:t>
      </w:r>
      <w:r w:rsidR="003952A3">
        <w:t xml:space="preserve">Genom åren har olika initiativ tagits för att bygga upp en organisation och professionell plattform för danskonsten. Detta har bland annat lett till samverkan mellan Region Gotland och Länsteatern på Gotland via ett särskilt länsdansuppdrag. </w:t>
      </w:r>
      <w:r w:rsidR="00591E4E">
        <w:t>I detta avsnitt redogörs hur rollfördelning och regionala uppdrag i relation till danskonsten är formulerade. Här finns även en framtagen analys och utvärdering av länsdansuppdraget knutet till Länsteatern på Gotland sedan 2013.</w:t>
      </w:r>
    </w:p>
    <w:p w14:paraId="0092AFC8" w14:textId="77777777" w:rsidR="000A7538" w:rsidRDefault="000A7538" w:rsidP="008E4C51">
      <w:pPr>
        <w:pStyle w:val="RGbrdtext"/>
        <w:rPr>
          <w:i/>
          <w:color w:val="E30613" w:themeColor="accent3"/>
        </w:rPr>
      </w:pPr>
    </w:p>
    <w:p w14:paraId="166E4E6C" w14:textId="77777777" w:rsidR="00C30609" w:rsidRDefault="000A7538" w:rsidP="003952A3">
      <w:pPr>
        <w:pStyle w:val="Rubrik2"/>
        <w:rPr>
          <w:rFonts w:ascii="Garamond" w:hAnsi="Garamond"/>
          <w:b w:val="0"/>
          <w:bCs w:val="0"/>
          <w:color w:val="auto"/>
        </w:rPr>
      </w:pPr>
      <w:bookmarkStart w:id="68" w:name="_Toc156416547"/>
      <w:r>
        <w:t>3.1 Dans</w:t>
      </w:r>
      <w:r w:rsidR="00C30609">
        <w:t>- och scenkonst</w:t>
      </w:r>
      <w:r>
        <w:t>konsulent/-utvecklare</w:t>
      </w:r>
      <w:bookmarkEnd w:id="68"/>
      <w:r w:rsidR="00C30609">
        <w:t xml:space="preserve"> </w:t>
      </w:r>
    </w:p>
    <w:p w14:paraId="20C332A5" w14:textId="77777777" w:rsidR="003952A3" w:rsidRDefault="003952A3" w:rsidP="003952A3">
      <w:pPr>
        <w:pStyle w:val="RGbrdtext"/>
      </w:pPr>
      <w:r>
        <w:t>Nedan beskrivs en bakgrund till tillkomsten av de</w:t>
      </w:r>
      <w:r w:rsidR="00591E4E">
        <w:t xml:space="preserve"> regionala</w:t>
      </w:r>
      <w:r>
        <w:t xml:space="preserve"> tjänstemannaroller som arbetat och arbetar idag med dansområdet på Gotland. Här beskrivs också hur uppdraget, de ekonomiska ramarna och samverkan </w:t>
      </w:r>
      <w:r w:rsidR="003F1603">
        <w:t>påverkats av förändringar som genomförts de</w:t>
      </w:r>
      <w:r>
        <w:t xml:space="preserve"> senaste åren.  </w:t>
      </w:r>
    </w:p>
    <w:p w14:paraId="7B7AA5C3" w14:textId="77777777" w:rsidR="003952A3" w:rsidRPr="003952A3" w:rsidRDefault="003952A3" w:rsidP="003952A3">
      <w:pPr>
        <w:pStyle w:val="RGbrdtext"/>
      </w:pPr>
    </w:p>
    <w:p w14:paraId="2B362CC7" w14:textId="77777777" w:rsidR="003F1603" w:rsidRDefault="003F1603" w:rsidP="003F1603">
      <w:pPr>
        <w:pStyle w:val="Rubrik3"/>
      </w:pPr>
      <w:bookmarkStart w:id="69" w:name="_Toc156416548"/>
      <w:r>
        <w:t>3.1.1 Danskonsulent / -utvecklare</w:t>
      </w:r>
      <w:bookmarkEnd w:id="69"/>
    </w:p>
    <w:p w14:paraId="5860A4FC" w14:textId="77777777" w:rsidR="00C30609" w:rsidRDefault="00C30609" w:rsidP="003F1603">
      <w:r w:rsidRPr="003F1603">
        <w:t xml:space="preserve">Gotlands kommun och sedermera Region Gotland har haft en anställd tjänsteperson som arbetat som danskonsulent sedan 1998. </w:t>
      </w:r>
      <w:r w:rsidR="00FA56D2">
        <w:t>Efter en omorganisation 2022 har rollen fått namnet d</w:t>
      </w:r>
      <w:r w:rsidRPr="003F1603">
        <w:t>ansutvecklare</w:t>
      </w:r>
      <w:r w:rsidR="005738EF">
        <w:t>. Tjänsten är på 50</w:t>
      </w:r>
      <w:r w:rsidR="00591E4E">
        <w:t xml:space="preserve"> </w:t>
      </w:r>
      <w:r w:rsidR="005738EF">
        <w:t xml:space="preserve">% </w:t>
      </w:r>
      <w:r w:rsidR="00FA56D2">
        <w:t>och dess</w:t>
      </w:r>
      <w:r w:rsidRPr="003F1603">
        <w:t xml:space="preserve"> uppdrag är att främja, stärka och utveckla dansområdet på Gotland. </w:t>
      </w:r>
    </w:p>
    <w:p w14:paraId="0EA63775" w14:textId="77777777" w:rsidR="003F1603" w:rsidRPr="00A148A6" w:rsidRDefault="003F1603" w:rsidP="003F1603">
      <w:pPr>
        <w:pStyle w:val="Rubrik3"/>
      </w:pPr>
      <w:r>
        <w:lastRenderedPageBreak/>
        <w:br/>
      </w:r>
      <w:bookmarkStart w:id="70" w:name="_Toc156416549"/>
      <w:r>
        <w:t>3.1.2 Scenkonstkonsulent</w:t>
      </w:r>
      <w:bookmarkEnd w:id="70"/>
      <w:r>
        <w:t xml:space="preserve"> </w:t>
      </w:r>
    </w:p>
    <w:p w14:paraId="19AA4A2A" w14:textId="77777777" w:rsidR="00FA56D2" w:rsidRDefault="00FA56D2" w:rsidP="003F1603">
      <w:r>
        <w:t xml:space="preserve">I samband med att Region Gotland tilldelade Länsteatern på Gotland ett länsdansuppdrag 2013 lät regionen även instifta den nya tjänsten </w:t>
      </w:r>
      <w:r w:rsidR="003F1603" w:rsidRPr="003F1603">
        <w:t>scenkonstkonsulent</w:t>
      </w:r>
      <w:r>
        <w:t xml:space="preserve">. Tjänsten knöts </w:t>
      </w:r>
      <w:r w:rsidR="003F1603" w:rsidRPr="003F1603">
        <w:t xml:space="preserve">till Länsteatern på Gotland, </w:t>
      </w:r>
      <w:r>
        <w:t xml:space="preserve">men </w:t>
      </w:r>
      <w:r w:rsidR="003F1603" w:rsidRPr="003F1603">
        <w:t>finansierad</w:t>
      </w:r>
      <w:r>
        <w:t>es</w:t>
      </w:r>
      <w:r w:rsidR="003F1603" w:rsidRPr="003F1603">
        <w:t xml:space="preserve"> av Region Gotland. </w:t>
      </w:r>
      <w:r w:rsidRPr="003F1603">
        <w:t>Scenkonstkonsulent-tjänsten var på 100 % och fördelade sin tid mellan de tre scenkonstområdena dans, teater och musik.</w:t>
      </w:r>
      <w:r>
        <w:t xml:space="preserve"> </w:t>
      </w:r>
      <w:r w:rsidR="001316B0">
        <w:t xml:space="preserve">Tjänsten innebar att det </w:t>
      </w:r>
      <w:r w:rsidR="001316B0" w:rsidRPr="003C1387">
        <w:t xml:space="preserve">fanns en </w:t>
      </w:r>
      <w:r w:rsidR="001316B0">
        <w:t xml:space="preserve">funktion </w:t>
      </w:r>
      <w:r w:rsidR="001316B0" w:rsidRPr="003C1387">
        <w:t xml:space="preserve">med </w:t>
      </w:r>
      <w:r w:rsidR="00591E4E">
        <w:t>fokus på dans</w:t>
      </w:r>
      <w:r w:rsidR="001316B0" w:rsidRPr="003C1387">
        <w:t xml:space="preserve"> på teatern </w:t>
      </w:r>
      <w:r w:rsidR="001316B0">
        <w:t>som omfattade cirka</w:t>
      </w:r>
      <w:r w:rsidR="001316B0" w:rsidRPr="003C1387">
        <w:t xml:space="preserve"> 30 %</w:t>
      </w:r>
      <w:r w:rsidR="001316B0">
        <w:t xml:space="preserve">. Denna funktion arbetade med att främja, producera samt arrangera dansproduktioner kopplat till länsdansuppdraget och komplettera </w:t>
      </w:r>
      <w:r w:rsidR="00591E4E">
        <w:t xml:space="preserve">den regionala </w:t>
      </w:r>
      <w:r w:rsidR="001316B0">
        <w:t>danskonsulentens insatser.</w:t>
      </w:r>
    </w:p>
    <w:p w14:paraId="34EBEBC0" w14:textId="77777777" w:rsidR="003F1603" w:rsidRPr="003F1603" w:rsidRDefault="003F1603" w:rsidP="003F1603">
      <w:pPr>
        <w:pStyle w:val="RGbrdtext"/>
      </w:pPr>
    </w:p>
    <w:p w14:paraId="59BFEAF5" w14:textId="77777777" w:rsidR="000A7538" w:rsidRPr="00A148A6" w:rsidRDefault="000A7538" w:rsidP="000A7538">
      <w:pPr>
        <w:pStyle w:val="Rubrik3"/>
      </w:pPr>
      <w:bookmarkStart w:id="71" w:name="_Toc156416550"/>
      <w:r>
        <w:t>3.1.</w:t>
      </w:r>
      <w:r w:rsidR="003F1603">
        <w:t>3</w:t>
      </w:r>
      <w:r>
        <w:t xml:space="preserve"> Organisationsförändringar</w:t>
      </w:r>
      <w:bookmarkEnd w:id="71"/>
    </w:p>
    <w:p w14:paraId="32A59A69" w14:textId="77777777" w:rsidR="00FA56D2" w:rsidRPr="005738EF" w:rsidRDefault="00FA56D2" w:rsidP="005738EF">
      <w:pPr>
        <w:pStyle w:val="RGbrdtext"/>
        <w:rPr>
          <w:i/>
          <w:color w:val="E30613" w:themeColor="accent3"/>
        </w:rPr>
      </w:pPr>
      <w:r w:rsidRPr="00FA56D2">
        <w:t xml:space="preserve">2022 genomfördes en omorganisation </w:t>
      </w:r>
      <w:r w:rsidR="005738EF">
        <w:t>av</w:t>
      </w:r>
      <w:r>
        <w:t xml:space="preserve"> </w:t>
      </w:r>
      <w:r w:rsidRPr="00FA56D2">
        <w:t xml:space="preserve">konsulenttjänsterna på kulturområdet med Region Gotland som huvudman. </w:t>
      </w:r>
      <w:r>
        <w:t>Det ledde till att scenkonstkonsulent-tjänsten på Länsteatern drogs in och den anställde omlokaliserades till Region Gotlands egen kultur- och fritids</w:t>
      </w:r>
      <w:r w:rsidR="00591E4E">
        <w:t>avdelning</w:t>
      </w:r>
      <w:r>
        <w:t>. Tjänstens uppdrag förändrades och r</w:t>
      </w:r>
      <w:r w:rsidRPr="003F1603">
        <w:t xml:space="preserve">ollen fick den nya titeln musik- och teaterutvecklare. </w:t>
      </w:r>
      <w:r w:rsidR="005738EF">
        <w:t xml:space="preserve">Tjänsten danskonsulent övergick till nya titeln dansutvecklare, men med samma tjänstgöringsgrad på </w:t>
      </w:r>
      <w:r w:rsidR="00591E4E">
        <w:t>50 %</w:t>
      </w:r>
      <w:r w:rsidR="005738EF">
        <w:t xml:space="preserve"> – vilket i praktiken gjorde att området förlorade en tjänstemannaresurs om ca 30 % för dansområdet. </w:t>
      </w:r>
    </w:p>
    <w:p w14:paraId="16218D15" w14:textId="77777777" w:rsidR="000A7538" w:rsidRDefault="000A7538" w:rsidP="000A7538">
      <w:pPr>
        <w:pStyle w:val="RGbrdtext"/>
      </w:pPr>
    </w:p>
    <w:p w14:paraId="202E176D" w14:textId="77777777" w:rsidR="005738EF" w:rsidRPr="00A148A6" w:rsidRDefault="005738EF" w:rsidP="005738EF">
      <w:pPr>
        <w:pStyle w:val="Rubrik3"/>
      </w:pPr>
      <w:bookmarkStart w:id="72" w:name="_Toc156416551"/>
      <w:r>
        <w:t>3.1.4 Dansutvecklarens uppdrag och budget</w:t>
      </w:r>
      <w:bookmarkEnd w:id="72"/>
    </w:p>
    <w:p w14:paraId="23457E4D" w14:textId="77777777" w:rsidR="005738EF" w:rsidRDefault="005738EF" w:rsidP="005738EF">
      <w:r>
        <w:t>Dansutvecklaren</w:t>
      </w:r>
      <w:r w:rsidRPr="005738EF">
        <w:t xml:space="preserve"> på Gotland </w:t>
      </w:r>
      <w:r>
        <w:t>arbetar för</w:t>
      </w:r>
      <w:r w:rsidRPr="005738EF">
        <w:t xml:space="preserve"> att stärka danskonstens ställning i regionen. Det görs genom att bredda intresset för och öka medvetenheten och kunskapen om dans. Genom att skapa nätverk för danskonsten i regionen ges fler möjligheter att uppleva dans som scenkonst. Ett viktigt ansvarsområde är att skapa utvecklingsmöjligheter för såväl amatörer som professionella och öka ansvarstagandet för dans regionalt.</w:t>
      </w:r>
    </w:p>
    <w:p w14:paraId="3C0B1150" w14:textId="77777777" w:rsidR="005738EF" w:rsidRPr="005738EF" w:rsidRDefault="005738EF" w:rsidP="005738EF">
      <w:pPr>
        <w:spacing w:before="100" w:beforeAutospacing="1" w:after="100" w:afterAutospacing="1"/>
      </w:pPr>
      <w:r w:rsidRPr="005738EF">
        <w:t xml:space="preserve">Sedan 2018 </w:t>
      </w:r>
      <w:r w:rsidR="00A038A0">
        <w:t>arrangerar</w:t>
      </w:r>
      <w:r w:rsidRPr="005738EF">
        <w:t xml:space="preserve"> dansutvecklaren ett </w:t>
      </w:r>
      <w:r w:rsidR="00A038A0">
        <w:t xml:space="preserve">nationellt </w:t>
      </w:r>
      <w:r w:rsidRPr="00A038A0">
        <w:t>dansresidens</w:t>
      </w:r>
      <w:r w:rsidRPr="005738EF">
        <w:t xml:space="preserve"> i samarbete med Länsteatern på Gotland inom ramen för länsdansuppdraget. </w:t>
      </w:r>
    </w:p>
    <w:p w14:paraId="0FA3EC87" w14:textId="77777777" w:rsidR="005738EF" w:rsidRPr="005738EF" w:rsidRDefault="005738EF" w:rsidP="005738EF">
      <w:pPr>
        <w:spacing w:before="100" w:beforeAutospacing="1" w:after="100" w:afterAutospacing="1"/>
      </w:pPr>
      <w:r w:rsidRPr="005738EF">
        <w:t xml:space="preserve">Med start 2019 förmedlar dansutvecklaren kultursommarjobb inom dans med Region Gotland som arbetsgivare. Målgruppen som kan söka kultursommarjobb 2023 är primärt ungdomar födda </w:t>
      </w:r>
      <w:r w:rsidR="00315E3B" w:rsidRPr="005738EF">
        <w:t>2005–2007</w:t>
      </w:r>
      <w:r w:rsidRPr="005738EF">
        <w:t xml:space="preserve"> samt ungdomar som tillhör det Kommunala aktivitetsansvaret (KAA) oavsett ålder. Platserna tillsätts utifrån en prioriteringsordning. </w:t>
      </w:r>
    </w:p>
    <w:p w14:paraId="1EB5AEF1" w14:textId="77777777" w:rsidR="005738EF" w:rsidRPr="005738EF" w:rsidRDefault="005738EF" w:rsidP="005738EF">
      <w:pPr>
        <w:spacing w:before="100" w:beforeAutospacing="1" w:after="100" w:afterAutospacing="1"/>
      </w:pPr>
      <w:r w:rsidRPr="005738EF">
        <w:t xml:space="preserve">2022 genomfördes första omgången av koreografitävlingen Skapa Dans. Tävlingens syfte är att uppmuntra eget dansskapande samt visa på kreativitet, kompetens och kunnande som finns hos dansutövande ungdomar. Skapa Dans är också en möjlighet för unga koreografer att utveckla sitt sceniska uttryck, träffa andra unga dansare med samma intresse och uppleva gemenskap och utbyte mellan deltagarna. Satsningen samordnas av dansutvecklaren. </w:t>
      </w:r>
    </w:p>
    <w:p w14:paraId="3B051A5C" w14:textId="77777777" w:rsidR="005738EF" w:rsidRDefault="005738EF" w:rsidP="005738EF">
      <w:pPr>
        <w:spacing w:before="100" w:beforeAutospacing="1" w:after="100" w:afterAutospacing="1"/>
      </w:pPr>
      <w:r w:rsidRPr="005738EF">
        <w:t xml:space="preserve">Senaste året har kännetecknats av många samarbeten som följt horisontella mål utifrån kulturplanen. Där har dansutvecklaren tillsammans med de andra kulturutvecklarna inom Region Gotland kunnat ta del av extra resurser som öppnat för fler samarbeten. </w:t>
      </w:r>
      <w:r w:rsidR="00EA0771">
        <w:t xml:space="preserve">Bland dessa finns satsningen Dans för hälsa - </w:t>
      </w:r>
      <w:r w:rsidR="00EA0771" w:rsidRPr="00EA0771">
        <w:t xml:space="preserve">en forskningsbaserad och hälsoekonomiskt effektiv metod som </w:t>
      </w:r>
      <w:r w:rsidR="00EA0771">
        <w:t xml:space="preserve">bland annat </w:t>
      </w:r>
      <w:r w:rsidR="00EA0771" w:rsidRPr="00EA0771">
        <w:t>kompletterar elevhälsans arbete med att stärka psykiskt välbefinnande hos unga.</w:t>
      </w:r>
    </w:p>
    <w:p w14:paraId="4DD107D9" w14:textId="2A7D806A" w:rsidR="005738EF" w:rsidRPr="002B3086" w:rsidRDefault="002B3086" w:rsidP="005738EF">
      <w:pPr>
        <w:spacing w:before="100" w:beforeAutospacing="1" w:after="100" w:afterAutospacing="1"/>
      </w:pPr>
      <w:r w:rsidRPr="002B3086">
        <w:lastRenderedPageBreak/>
        <w:t>Dansutvecklaren har en rörlig budgetram</w:t>
      </w:r>
      <w:r>
        <w:t>. V</w:t>
      </w:r>
      <w:r w:rsidRPr="002B3086">
        <w:t xml:space="preserve">erksamhetsbudgeten för 2023 </w:t>
      </w:r>
      <w:r>
        <w:t>omfattade</w:t>
      </w:r>
      <w:r w:rsidRPr="002B3086">
        <w:t xml:space="preserve"> 260 000 kr. De insatser som listas ovan </w:t>
      </w:r>
      <w:r>
        <w:t xml:space="preserve">har kunnat möjliggöras med dessa medel samt </w:t>
      </w:r>
      <w:r w:rsidRPr="002B3086">
        <w:t>samverkan</w:t>
      </w:r>
      <w:r>
        <w:t xml:space="preserve"> med andra förvaltningar och organisationer</w:t>
      </w:r>
      <w:r w:rsidRPr="002B3086">
        <w:t xml:space="preserve">, </w:t>
      </w:r>
      <w:r>
        <w:t xml:space="preserve">genom </w:t>
      </w:r>
      <w:r w:rsidRPr="002B3086">
        <w:t xml:space="preserve">samfinansiering </w:t>
      </w:r>
      <w:r>
        <w:t>från</w:t>
      </w:r>
      <w:r w:rsidRPr="002B3086">
        <w:t xml:space="preserve"> gemensamma medel </w:t>
      </w:r>
      <w:r>
        <w:t xml:space="preserve">på enheten samt </w:t>
      </w:r>
      <w:r w:rsidR="006E58DB">
        <w:t xml:space="preserve">utifrån </w:t>
      </w:r>
      <w:r w:rsidR="000714B3">
        <w:t xml:space="preserve">tillfällig </w:t>
      </w:r>
      <w:r w:rsidRPr="002B3086">
        <w:t>förstärkning</w:t>
      </w:r>
      <w:r>
        <w:t>, som sett olika ut år för år.</w:t>
      </w:r>
      <w:r w:rsidR="000714B3">
        <w:t xml:space="preserve"> För 2023 motsvarade </w:t>
      </w:r>
      <w:r w:rsidR="00594651">
        <w:t xml:space="preserve">förstärkningen 150 000 kr. </w:t>
      </w:r>
    </w:p>
    <w:p w14:paraId="6726F429" w14:textId="77777777" w:rsidR="005738EF" w:rsidRDefault="005738EF" w:rsidP="005738EF">
      <w:pPr>
        <w:pStyle w:val="Rubrik3"/>
      </w:pPr>
      <w:bookmarkStart w:id="73" w:name="_Toc156416552"/>
      <w:r>
        <w:t>3.1.5 Kultursamordnare och Skapande skola</w:t>
      </w:r>
      <w:bookmarkEnd w:id="73"/>
    </w:p>
    <w:p w14:paraId="5C71AB0D" w14:textId="77777777" w:rsidR="005738EF" w:rsidRDefault="005738EF" w:rsidP="005738EF">
      <w:pPr>
        <w:pStyle w:val="RGbrdtext"/>
      </w:pPr>
      <w:r>
        <w:t xml:space="preserve">Region Gotland har en kultursamordnare anställd på </w:t>
      </w:r>
      <w:r w:rsidR="00EA0771">
        <w:t>50 %</w:t>
      </w:r>
      <w:r>
        <w:t xml:space="preserve"> knuten till kultur- och fritidsavdelningen. Tjänsten som kultursamordnare inkluderar arbetet med Skapande skola. </w:t>
      </w:r>
    </w:p>
    <w:p w14:paraId="0FBBE99E" w14:textId="77777777" w:rsidR="005738EF" w:rsidRDefault="005738EF" w:rsidP="005738EF">
      <w:pPr>
        <w:pStyle w:val="RGbrdtext"/>
      </w:pPr>
    </w:p>
    <w:p w14:paraId="36FE0859" w14:textId="77777777" w:rsidR="005738EF" w:rsidRDefault="005738EF" w:rsidP="005738EF">
      <w:pPr>
        <w:pStyle w:val="RGbrdtext"/>
      </w:pPr>
      <w:r>
        <w:t xml:space="preserve">Skapande skola är ett statsbidrag som medverkar till att elever får ta del av kulturella och konstnärliga uttryck i skolan. Region Gotland har mottagit årligt anslag om drygt en miljon kronor från </w:t>
      </w:r>
      <w:r w:rsidR="00B155A2">
        <w:t>K</w:t>
      </w:r>
      <w:r>
        <w:t>ulturråd</w:t>
      </w:r>
      <w:r w:rsidR="00B155A2">
        <w:t>et</w:t>
      </w:r>
      <w:r>
        <w:t xml:space="preserve"> för </w:t>
      </w:r>
      <w:r w:rsidR="002B3086">
        <w:t>denna verksamhet</w:t>
      </w:r>
      <w:r>
        <w:t xml:space="preserve"> sedan </w:t>
      </w:r>
      <w:r w:rsidR="002B3086">
        <w:t>starten 2008</w:t>
      </w:r>
      <w:r>
        <w:t xml:space="preserve">. </w:t>
      </w:r>
    </w:p>
    <w:p w14:paraId="4A930FC7" w14:textId="77777777" w:rsidR="00315E3B" w:rsidRDefault="00315E3B" w:rsidP="005738EF">
      <w:pPr>
        <w:pStyle w:val="RGbrdtext"/>
      </w:pPr>
    </w:p>
    <w:p w14:paraId="06D13025" w14:textId="77777777" w:rsidR="005738EF" w:rsidRDefault="005738EF" w:rsidP="00B92AC8">
      <w:r w:rsidRPr="002B3086">
        <w:t>Kultursamordnaren verkar för att genomföra minst två insatser per år som har en dansinriktning där professionella kulturaktörer tilldelas uppdragen.</w:t>
      </w:r>
      <w:r>
        <w:t xml:space="preserve"> </w:t>
      </w:r>
    </w:p>
    <w:p w14:paraId="2230AFAB" w14:textId="77777777" w:rsidR="001D0BD8" w:rsidRDefault="001D0BD8" w:rsidP="005738EF">
      <w:pPr>
        <w:pStyle w:val="RGbrdtext"/>
      </w:pPr>
    </w:p>
    <w:p w14:paraId="40CFFDC0" w14:textId="77777777" w:rsidR="00CD3738" w:rsidRDefault="00EE2E86" w:rsidP="008E4C51">
      <w:pPr>
        <w:pStyle w:val="RGbrdtext"/>
      </w:pPr>
      <w:r w:rsidRPr="00EE2E86">
        <w:t xml:space="preserve">Kultursamordnaren bokar gästspel som riktar sig till förskola och grundskola samt till allmänheten om samarbete sker med en arrangörsförening eller biblioteken på ön. Utbudet består av en variation av scenkonst - främst teater men även inslag av dans, musik och andra inriktningar. Budgeten för inköp av gästspel var under 2023 på totalt 360 000 kronor från Regionstyrelseförvaltningens budget via kulturenheten. Utbildnings- och arbetslivsförvaltningen skjuter till 220 000 kronor samt </w:t>
      </w:r>
      <w:proofErr w:type="spellStart"/>
      <w:r w:rsidRPr="00EE2E86">
        <w:t>busstöd</w:t>
      </w:r>
      <w:proofErr w:type="spellEnd"/>
      <w:r w:rsidRPr="00EE2E86">
        <w:t xml:space="preserve"> för skolutbud. Totalt går 440 000 kronor till skolutbud och 140 000 kronor till att finansiera offentliga föreställningar. Under 2023 gick totalt 180 000 kronor till att finansiera performativa föreställningar av akrobatiska artister, närbesläktade med dans</w:t>
      </w:r>
      <w:r>
        <w:t>.</w:t>
      </w:r>
    </w:p>
    <w:p w14:paraId="0646854C" w14:textId="77777777" w:rsidR="00EE2E86" w:rsidRDefault="00EE2E86" w:rsidP="008E4C51">
      <w:pPr>
        <w:pStyle w:val="RGbrdtext"/>
      </w:pPr>
    </w:p>
    <w:p w14:paraId="5A746037" w14:textId="77777777" w:rsidR="00A148A6" w:rsidRDefault="000A4352" w:rsidP="00A148A6">
      <w:pPr>
        <w:pStyle w:val="Rubrik2"/>
      </w:pPr>
      <w:bookmarkStart w:id="74" w:name="_Toc156416553"/>
      <w:r>
        <w:t>3</w:t>
      </w:r>
      <w:r w:rsidR="000A7538">
        <w:t>.2</w:t>
      </w:r>
      <w:r w:rsidR="00A148A6">
        <w:t xml:space="preserve"> Länsdansuppdraget</w:t>
      </w:r>
      <w:bookmarkEnd w:id="74"/>
    </w:p>
    <w:p w14:paraId="3D9C133E" w14:textId="77777777" w:rsidR="00CD3738" w:rsidRDefault="00CD3738" w:rsidP="00CD3738">
      <w:pPr>
        <w:pStyle w:val="RGbrdtext"/>
      </w:pPr>
      <w:r w:rsidRPr="002F7F6F">
        <w:rPr>
          <w:color w:val="auto"/>
        </w:rPr>
        <w:t>Förstudien</w:t>
      </w:r>
      <w:r w:rsidR="000A7538" w:rsidRPr="002F7F6F">
        <w:rPr>
          <w:color w:val="auto"/>
        </w:rPr>
        <w:t xml:space="preserve"> som </w:t>
      </w:r>
      <w:r w:rsidR="000A7538" w:rsidRPr="00860028">
        <w:rPr>
          <w:color w:val="auto"/>
        </w:rPr>
        <w:t>genomfördes</w:t>
      </w:r>
      <w:r w:rsidR="00315E3B">
        <w:rPr>
          <w:color w:val="auto"/>
        </w:rPr>
        <w:t xml:space="preserve"> av Länsteatern på Gotland och dåvarande danskonsulenten</w:t>
      </w:r>
      <w:r w:rsidR="000A7538" w:rsidRPr="00860028">
        <w:rPr>
          <w:color w:val="auto"/>
        </w:rPr>
        <w:t xml:space="preserve"> </w:t>
      </w:r>
      <w:r w:rsidR="002F7F6F" w:rsidRPr="00860028">
        <w:rPr>
          <w:color w:val="auto"/>
        </w:rPr>
        <w:t xml:space="preserve">i slutet på 90-talet </w:t>
      </w:r>
      <w:r w:rsidRPr="00860028">
        <w:rPr>
          <w:color w:val="auto"/>
        </w:rPr>
        <w:t xml:space="preserve">resulterade </w:t>
      </w:r>
      <w:r w:rsidRPr="002F7F6F">
        <w:rPr>
          <w:color w:val="auto"/>
        </w:rPr>
        <w:t xml:space="preserve">i att </w:t>
      </w:r>
      <w:r w:rsidR="00B155A2">
        <w:rPr>
          <w:color w:val="auto"/>
        </w:rPr>
        <w:t>Kulturrådet</w:t>
      </w:r>
      <w:r w:rsidRPr="002F7F6F">
        <w:rPr>
          <w:color w:val="auto"/>
        </w:rPr>
        <w:t xml:space="preserve"> beviljade ett årligt belopp om 500</w:t>
      </w:r>
      <w:r w:rsidR="00315E3B">
        <w:rPr>
          <w:color w:val="auto"/>
        </w:rPr>
        <w:t xml:space="preserve"> </w:t>
      </w:r>
      <w:r w:rsidRPr="002F7F6F">
        <w:rPr>
          <w:color w:val="auto"/>
        </w:rPr>
        <w:t>000 kr</w:t>
      </w:r>
      <w:r w:rsidR="001316B0">
        <w:rPr>
          <w:color w:val="auto"/>
        </w:rPr>
        <w:t>onor</w:t>
      </w:r>
      <w:r w:rsidRPr="002F7F6F">
        <w:rPr>
          <w:color w:val="auto"/>
        </w:rPr>
        <w:t xml:space="preserve"> på tre år </w:t>
      </w:r>
      <w:r>
        <w:t xml:space="preserve">som </w:t>
      </w:r>
      <w:r w:rsidR="00315E3B">
        <w:t>syftade till att</w:t>
      </w:r>
      <w:r>
        <w:t xml:space="preserve"> bygga en bas för gotländsk dansve</w:t>
      </w:r>
      <w:r w:rsidR="00637842">
        <w:t>rksamhet. Stödet kompletterades med kommunala medel från Gotlands kommun</w:t>
      </w:r>
      <w:r>
        <w:t>.</w:t>
      </w:r>
    </w:p>
    <w:p w14:paraId="279B15A1" w14:textId="77777777" w:rsidR="00CD3738" w:rsidRDefault="00CD3738" w:rsidP="00CD3738">
      <w:pPr>
        <w:pStyle w:val="RGbrdtext"/>
      </w:pPr>
    </w:p>
    <w:p w14:paraId="03998EBE" w14:textId="77777777" w:rsidR="002F7F6F" w:rsidRDefault="00CD3738" w:rsidP="00CD3738">
      <w:pPr>
        <w:pStyle w:val="RGbrdtext"/>
      </w:pPr>
      <w:r>
        <w:t xml:space="preserve">Målet med satsningen </w:t>
      </w:r>
      <w:r w:rsidR="00EA0771">
        <w:t xml:space="preserve">var </w:t>
      </w:r>
      <w:r>
        <w:t xml:space="preserve">att starta en länsdansverksamhet på Gotland </w:t>
      </w:r>
      <w:r w:rsidR="00EA0771">
        <w:t>som skulle</w:t>
      </w:r>
      <w:r>
        <w:t xml:space="preserve"> täcka in följande verksamhetsområden:</w:t>
      </w:r>
    </w:p>
    <w:p w14:paraId="3505CCEA" w14:textId="77777777" w:rsidR="00315E3B" w:rsidRDefault="00315E3B" w:rsidP="00CD3738">
      <w:pPr>
        <w:pStyle w:val="RGbrdtext"/>
      </w:pPr>
    </w:p>
    <w:p w14:paraId="3A930832" w14:textId="77777777" w:rsidR="00CD3738" w:rsidRDefault="00CD3738" w:rsidP="00CD3738">
      <w:pPr>
        <w:pStyle w:val="RGbrdtext"/>
      </w:pPr>
      <w:r>
        <w:t>- Egenproduktion av danskonst på Gotland</w:t>
      </w:r>
    </w:p>
    <w:p w14:paraId="35AE422D" w14:textId="77777777" w:rsidR="00CD3738" w:rsidRDefault="00CD3738" w:rsidP="00CD3738">
      <w:pPr>
        <w:pStyle w:val="RGbrdtext"/>
      </w:pPr>
      <w:r>
        <w:t>- Ta emot och arrangera gästspel</w:t>
      </w:r>
    </w:p>
    <w:p w14:paraId="792D9448" w14:textId="77777777" w:rsidR="00CD3738" w:rsidRDefault="00CD3738" w:rsidP="00CD3738">
      <w:pPr>
        <w:pStyle w:val="RGbrdtext"/>
      </w:pPr>
      <w:r>
        <w:t>- Residensverksamhet för dansare och koreografer</w:t>
      </w:r>
    </w:p>
    <w:p w14:paraId="649E897C" w14:textId="77777777" w:rsidR="00CD3738" w:rsidRDefault="00CD3738" w:rsidP="00CD3738">
      <w:pPr>
        <w:pStyle w:val="RGbrdtext"/>
      </w:pPr>
    </w:p>
    <w:p w14:paraId="310D5980" w14:textId="77777777" w:rsidR="00583DE4" w:rsidRDefault="00637842" w:rsidP="00CD3738">
      <w:pPr>
        <w:pStyle w:val="RGbrdtext"/>
      </w:pPr>
      <w:r>
        <w:t>S</w:t>
      </w:r>
      <w:r w:rsidR="00CD3738">
        <w:t>atsningen stannade upp</w:t>
      </w:r>
      <w:r>
        <w:t xml:space="preserve"> då krav uppstod på kommunal medfinansiering motsvarande de statliga medlens nivå. </w:t>
      </w:r>
      <w:r w:rsidR="007D18F6">
        <w:t>Den dåvarande danskonsulenten</w:t>
      </w:r>
      <w:r w:rsidR="00CD3738">
        <w:t xml:space="preserve"> </w:t>
      </w:r>
      <w:r>
        <w:t>och</w:t>
      </w:r>
      <w:r w:rsidR="00CD3738">
        <w:t xml:space="preserve"> Länsteatern på Gotland </w:t>
      </w:r>
      <w:r>
        <w:t>undersökte möjligheterna till ytterligare projektfinansiering, men fick avslag. För att omhänderta området, verkställdes ett förslag</w:t>
      </w:r>
      <w:r w:rsidR="00CD3738">
        <w:t xml:space="preserve"> om att införliva ett länsdansuppdrag hos Länsteatern 2013. </w:t>
      </w:r>
    </w:p>
    <w:p w14:paraId="682F5C37" w14:textId="77777777" w:rsidR="00583DE4" w:rsidRDefault="00583DE4" w:rsidP="00CD3738">
      <w:pPr>
        <w:pStyle w:val="RGbrdtext"/>
      </w:pPr>
    </w:p>
    <w:p w14:paraId="7BF18637" w14:textId="77777777" w:rsidR="00583DE4" w:rsidRPr="00B16990" w:rsidRDefault="000A4352" w:rsidP="00A148A6">
      <w:pPr>
        <w:pStyle w:val="Rubrik3"/>
      </w:pPr>
      <w:bookmarkStart w:id="75" w:name="_Toc156416554"/>
      <w:r>
        <w:t>3</w:t>
      </w:r>
      <w:r w:rsidR="008B28F8">
        <w:t>.</w:t>
      </w:r>
      <w:r w:rsidR="000A7538">
        <w:t>2</w:t>
      </w:r>
      <w:r w:rsidR="00A148A6">
        <w:t>.</w:t>
      </w:r>
      <w:r>
        <w:t>1</w:t>
      </w:r>
      <w:r w:rsidR="00583DE4">
        <w:t xml:space="preserve"> Länsdansuppdraget</w:t>
      </w:r>
      <w:r w:rsidR="0049212A">
        <w:t xml:space="preserve">s </w:t>
      </w:r>
      <w:r w:rsidR="00B51134">
        <w:t>start</w:t>
      </w:r>
      <w:bookmarkEnd w:id="75"/>
    </w:p>
    <w:p w14:paraId="7BB6DCD2" w14:textId="77777777" w:rsidR="00B51134" w:rsidRDefault="00583DE4" w:rsidP="0049212A">
      <w:pPr>
        <w:pStyle w:val="RGbrdtext"/>
      </w:pPr>
      <w:r>
        <w:t>Region Gotland formulerade ett länsdansuppdrag som knöts till Länsteatern på Gotland som innebar 200</w:t>
      </w:r>
      <w:r w:rsidR="00315E3B">
        <w:t xml:space="preserve"> </w:t>
      </w:r>
      <w:r>
        <w:t>000 kronor i årligt anslag. I revideringen av 2013 års kulturplan togs beslut i Kultur- och fritidsnä</w:t>
      </w:r>
      <w:r w:rsidR="00B51134">
        <w:t>mnden 2012-09-04, enligt nedan:</w:t>
      </w:r>
    </w:p>
    <w:p w14:paraId="31425342" w14:textId="77777777" w:rsidR="00860028" w:rsidRDefault="00860028" w:rsidP="0049212A">
      <w:pPr>
        <w:pStyle w:val="RGbrdtext"/>
      </w:pPr>
    </w:p>
    <w:p w14:paraId="5880E544" w14:textId="77777777" w:rsidR="00583DE4" w:rsidRPr="00EA0771" w:rsidRDefault="00583DE4" w:rsidP="00EA0771">
      <w:pPr>
        <w:pStyle w:val="RGbrdtext"/>
        <w:rPr>
          <w:iCs/>
        </w:rPr>
      </w:pPr>
      <w:r w:rsidRPr="00EA0771">
        <w:rPr>
          <w:iCs/>
        </w:rPr>
        <w:t xml:space="preserve">”Länsdansen föreslås under 2013 sammanslås med Länsteatern och därmed bilda en ny organisation med nya konstnärliga och organisatoriska möjligheter. Gotlands Dans &amp; Teater (arbetsnamn) och </w:t>
      </w:r>
      <w:proofErr w:type="spellStart"/>
      <w:r w:rsidRPr="00EA0771">
        <w:rPr>
          <w:iCs/>
        </w:rPr>
        <w:t>GotlandsMusiken</w:t>
      </w:r>
      <w:proofErr w:type="spellEnd"/>
      <w:r w:rsidRPr="00EA0771">
        <w:rPr>
          <w:iCs/>
        </w:rPr>
        <w:t xml:space="preserve"> ges ett särskilt uppdrag att fortsätta och utöka sitt arbete i syfte att fullfölja uppdraget i kulturplanen om en samlad scenkonstorganisation. (200 tkr) - - - För att ytterligare stärka en enad scenkonstorganisation på Gotland föreslås de i kulturplanen planerade teater- respektive musikkonsulent-tjänsterna (2 x 50 %) ersättas av en scenkonstkonsulent (100%) med placering vid den nya dans- och teaterinstitutionen. (500 tkr)”</w:t>
      </w:r>
    </w:p>
    <w:p w14:paraId="63E836D2" w14:textId="77777777" w:rsidR="0049212A" w:rsidRDefault="0049212A" w:rsidP="0049212A">
      <w:pPr>
        <w:pStyle w:val="RGbrdtext"/>
      </w:pPr>
    </w:p>
    <w:p w14:paraId="5E8BFD50" w14:textId="77777777" w:rsidR="0049212A" w:rsidRDefault="00B51134" w:rsidP="0049212A">
      <w:pPr>
        <w:pStyle w:val="RGbrdtext"/>
      </w:pPr>
      <w:r>
        <w:t xml:space="preserve">I </w:t>
      </w:r>
      <w:r w:rsidR="0049212A">
        <w:t>överenskommelsen mellan Länsteatern på Gotland och Region Gotland</w:t>
      </w:r>
      <w:r>
        <w:t xml:space="preserve"> infördes nedanstående skrivningar</w:t>
      </w:r>
      <w:r w:rsidR="0049212A">
        <w:t>:</w:t>
      </w:r>
    </w:p>
    <w:p w14:paraId="3B81DCE6" w14:textId="77777777" w:rsidR="0049212A" w:rsidRDefault="00B51134" w:rsidP="0049212A">
      <w:pPr>
        <w:pStyle w:val="RGbrdtext"/>
      </w:pPr>
      <w:r>
        <w:br/>
      </w:r>
      <w:r w:rsidR="0049212A">
        <w:t>”Länsdansuppdraget innebär att:</w:t>
      </w:r>
    </w:p>
    <w:p w14:paraId="0004408C" w14:textId="77777777" w:rsidR="00165EC1" w:rsidRDefault="00165EC1" w:rsidP="0049212A">
      <w:pPr>
        <w:pStyle w:val="RGbrdtext"/>
      </w:pPr>
    </w:p>
    <w:p w14:paraId="3E2CD7EF" w14:textId="77777777" w:rsidR="0049212A" w:rsidRDefault="0049212A" w:rsidP="0049212A">
      <w:pPr>
        <w:pStyle w:val="RGbrdtext"/>
        <w:numPr>
          <w:ilvl w:val="0"/>
          <w:numId w:val="21"/>
        </w:numPr>
      </w:pPr>
      <w:r>
        <w:t>Bygga en struktur för den professionella dansen på Gotland.</w:t>
      </w:r>
    </w:p>
    <w:p w14:paraId="5964B195" w14:textId="77777777" w:rsidR="0049212A" w:rsidRDefault="0049212A" w:rsidP="0049212A">
      <w:pPr>
        <w:pStyle w:val="RGbrdtext"/>
        <w:numPr>
          <w:ilvl w:val="0"/>
          <w:numId w:val="21"/>
        </w:numPr>
      </w:pPr>
      <w:r>
        <w:t>Verka för att höja anslagen för dans.</w:t>
      </w:r>
    </w:p>
    <w:p w14:paraId="06FD8CF4" w14:textId="77777777" w:rsidR="0049212A" w:rsidRDefault="0049212A" w:rsidP="0049212A">
      <w:pPr>
        <w:pStyle w:val="RGbrdtext"/>
        <w:numPr>
          <w:ilvl w:val="0"/>
          <w:numId w:val="21"/>
        </w:numPr>
      </w:pPr>
      <w:r>
        <w:t xml:space="preserve">Vara en självklar dialogpartner för medborgarna angående dans. </w:t>
      </w:r>
    </w:p>
    <w:p w14:paraId="48152EBA" w14:textId="77777777" w:rsidR="0049212A" w:rsidRDefault="0049212A" w:rsidP="0049212A">
      <w:pPr>
        <w:pStyle w:val="RGbrdtext"/>
        <w:numPr>
          <w:ilvl w:val="0"/>
          <w:numId w:val="21"/>
        </w:numPr>
      </w:pPr>
      <w:r>
        <w:t xml:space="preserve">Utveckla samarbetet med danskonsulent, dansutbildningar och övriga professionella inom dans på Gotland. </w:t>
      </w:r>
    </w:p>
    <w:p w14:paraId="6FAE7759" w14:textId="77777777" w:rsidR="0049212A" w:rsidRDefault="0049212A" w:rsidP="0049212A">
      <w:pPr>
        <w:pStyle w:val="RGbrdtext"/>
        <w:numPr>
          <w:ilvl w:val="0"/>
          <w:numId w:val="21"/>
        </w:numPr>
      </w:pPr>
      <w:r>
        <w:t>Möjliggöra professionella gästspel.</w:t>
      </w:r>
    </w:p>
    <w:p w14:paraId="1325931C" w14:textId="77777777" w:rsidR="0049212A" w:rsidRDefault="0049212A" w:rsidP="0049212A">
      <w:pPr>
        <w:pStyle w:val="RGbrdtext"/>
        <w:numPr>
          <w:ilvl w:val="0"/>
          <w:numId w:val="21"/>
        </w:numPr>
      </w:pPr>
      <w:r>
        <w:t xml:space="preserve">Sörja för danskompetensförsörjningen på Gotland. </w:t>
      </w:r>
    </w:p>
    <w:p w14:paraId="238963BA" w14:textId="77777777" w:rsidR="0049212A" w:rsidRDefault="0049212A" w:rsidP="0049212A">
      <w:pPr>
        <w:pStyle w:val="RGbrdtext"/>
        <w:numPr>
          <w:ilvl w:val="0"/>
          <w:numId w:val="21"/>
        </w:numPr>
      </w:pPr>
      <w:r>
        <w:t xml:space="preserve">Möjliggöra residensverksamhet för gästande grupper och koreografer. </w:t>
      </w:r>
    </w:p>
    <w:p w14:paraId="68C3A624" w14:textId="77777777" w:rsidR="0049212A" w:rsidRDefault="0049212A" w:rsidP="0049212A">
      <w:pPr>
        <w:pStyle w:val="RGbrdtext"/>
        <w:numPr>
          <w:ilvl w:val="0"/>
          <w:numId w:val="21"/>
        </w:numPr>
      </w:pPr>
      <w:r>
        <w:t xml:space="preserve">Iscensätta och producera professionell dans av nationellt intresse. </w:t>
      </w:r>
    </w:p>
    <w:p w14:paraId="34C9AF89" w14:textId="77777777" w:rsidR="0049212A" w:rsidRDefault="0049212A" w:rsidP="0049212A">
      <w:pPr>
        <w:pStyle w:val="RGbrdtext"/>
        <w:numPr>
          <w:ilvl w:val="0"/>
          <w:numId w:val="21"/>
        </w:numPr>
      </w:pPr>
      <w:r>
        <w:t xml:space="preserve">Förbättra koreograferna och dansarnas arbetsvillkor, </w:t>
      </w:r>
      <w:proofErr w:type="spellStart"/>
      <w:r>
        <w:t>bl</w:t>
      </w:r>
      <w:proofErr w:type="spellEnd"/>
      <w:r>
        <w:t xml:space="preserve"> a genom att förbättra produktions- och arbetsvillkor för de fria koreograferna och dansgrupperna.</w:t>
      </w:r>
    </w:p>
    <w:p w14:paraId="385FE94C" w14:textId="77777777" w:rsidR="0049212A" w:rsidRDefault="0049212A" w:rsidP="0049212A">
      <w:pPr>
        <w:pStyle w:val="RGbrdtext"/>
        <w:numPr>
          <w:ilvl w:val="0"/>
          <w:numId w:val="21"/>
        </w:numPr>
      </w:pPr>
      <w:r>
        <w:t>Sörja för ett professionellt dansutbud av hög kvalitet för hela Gotland.</w:t>
      </w:r>
    </w:p>
    <w:p w14:paraId="5285C9DF" w14:textId="77777777" w:rsidR="0049212A" w:rsidRDefault="0049212A" w:rsidP="0049212A">
      <w:pPr>
        <w:pStyle w:val="RGbrdtext"/>
        <w:numPr>
          <w:ilvl w:val="0"/>
          <w:numId w:val="21"/>
        </w:numPr>
      </w:pPr>
      <w:r>
        <w:t xml:space="preserve">Bidra till utveckling och förnyelse inom den professionella dansen på Gotland. </w:t>
      </w:r>
    </w:p>
    <w:p w14:paraId="719E51DE" w14:textId="77777777" w:rsidR="0049212A" w:rsidRDefault="0049212A" w:rsidP="0049212A">
      <w:pPr>
        <w:pStyle w:val="RGbrdtext"/>
        <w:numPr>
          <w:ilvl w:val="0"/>
          <w:numId w:val="21"/>
        </w:numPr>
      </w:pPr>
      <w:r>
        <w:t xml:space="preserve">Skapa förutsättningar för att internationellt utbyte och samarbete utvecklas, som möjliggör kort- och långsiktiga internationella dansutbyten och samverkansprojekt. </w:t>
      </w:r>
    </w:p>
    <w:p w14:paraId="61B79407" w14:textId="77777777" w:rsidR="0049212A" w:rsidRDefault="0049212A" w:rsidP="0049212A">
      <w:pPr>
        <w:pStyle w:val="RGbrdtext"/>
        <w:numPr>
          <w:ilvl w:val="0"/>
          <w:numId w:val="21"/>
        </w:numPr>
      </w:pPr>
      <w:r>
        <w:t>Bidra till regional utveckling och tillväxt.</w:t>
      </w:r>
    </w:p>
    <w:p w14:paraId="5AB6BD6A" w14:textId="77777777" w:rsidR="0049212A" w:rsidRDefault="0049212A" w:rsidP="0049212A">
      <w:pPr>
        <w:pStyle w:val="RGbrdtext"/>
        <w:numPr>
          <w:ilvl w:val="0"/>
          <w:numId w:val="21"/>
        </w:numPr>
      </w:pPr>
      <w:r>
        <w:t xml:space="preserve">Fortsätta inhämta kunskap om utvecklingen på dansområdet nationellt genom omvärldsbevakning och kontinuerliga dialoger. </w:t>
      </w:r>
    </w:p>
    <w:p w14:paraId="2F8D626D" w14:textId="77777777" w:rsidR="0049212A" w:rsidRDefault="0049212A" w:rsidP="0049212A">
      <w:pPr>
        <w:pStyle w:val="RGbrdtext"/>
        <w:numPr>
          <w:ilvl w:val="0"/>
          <w:numId w:val="21"/>
        </w:numPr>
      </w:pPr>
      <w:r>
        <w:t>Arbeta sig in i befintliga nationella dansnätverk för att ta del av kunskap och utbyta erfarenheter.”</w:t>
      </w:r>
      <w:r>
        <w:br/>
      </w:r>
    </w:p>
    <w:p w14:paraId="5E05BE0C" w14:textId="77777777" w:rsidR="001413CB" w:rsidRDefault="000A4352" w:rsidP="00A148A6">
      <w:pPr>
        <w:pStyle w:val="Rubrik3"/>
      </w:pPr>
      <w:bookmarkStart w:id="76" w:name="_Toc156416555"/>
      <w:r>
        <w:t>3</w:t>
      </w:r>
      <w:r w:rsidR="000A7538">
        <w:t>.2</w:t>
      </w:r>
      <w:r>
        <w:t>.2</w:t>
      </w:r>
      <w:r w:rsidR="001413CB">
        <w:t xml:space="preserve"> Länsdansuppdragets utveckling</w:t>
      </w:r>
      <w:bookmarkEnd w:id="76"/>
    </w:p>
    <w:p w14:paraId="1D58B305" w14:textId="77777777" w:rsidR="0049212A" w:rsidRPr="001413CB" w:rsidRDefault="00860028" w:rsidP="0049212A">
      <w:pPr>
        <w:pStyle w:val="RGbrdtext"/>
      </w:pPr>
      <w:r w:rsidRPr="00860028">
        <w:rPr>
          <w:color w:val="auto"/>
        </w:rPr>
        <w:t>I och med instiftandet av</w:t>
      </w:r>
      <w:r w:rsidR="001413CB" w:rsidRPr="00860028">
        <w:rPr>
          <w:color w:val="auto"/>
        </w:rPr>
        <w:t xml:space="preserve"> länsdansuppdraget</w:t>
      </w:r>
      <w:r w:rsidRPr="00860028">
        <w:rPr>
          <w:color w:val="auto"/>
        </w:rPr>
        <w:t xml:space="preserve"> 2013</w:t>
      </w:r>
      <w:r w:rsidR="001413CB" w:rsidRPr="00860028">
        <w:rPr>
          <w:color w:val="auto"/>
        </w:rPr>
        <w:t xml:space="preserve"> ombads </w:t>
      </w:r>
      <w:r w:rsidR="0049212A" w:rsidRPr="00860028">
        <w:rPr>
          <w:color w:val="auto"/>
        </w:rPr>
        <w:t xml:space="preserve">Länsteatern </w:t>
      </w:r>
      <w:r w:rsidR="0049212A">
        <w:t xml:space="preserve">att göra en omvärldsanalys </w:t>
      </w:r>
      <w:r w:rsidR="001316B0">
        <w:t>som beskrev</w:t>
      </w:r>
      <w:r w:rsidR="0049212A">
        <w:t xml:space="preserve"> dansområdets nuläge, behov och förslag på hur dessa ska tillgodoses i framtiden, inklusive en realistisk framtidsplan. Region Gotland gav</w:t>
      </w:r>
      <w:r w:rsidR="001413CB">
        <w:t xml:space="preserve"> även</w:t>
      </w:r>
      <w:r w:rsidR="0049212A">
        <w:t xml:space="preserve"> Länsteatern i uppdrag att ta fram två handlingsprogram som skulle beskriva de prioriterade dansinsatserna; ett för 2013 och ett för åren 2014 till 2016.</w:t>
      </w:r>
      <w:r>
        <w:t xml:space="preserve"> Detta genomfördes dock aldrig, </w:t>
      </w:r>
      <w:r w:rsidR="00F03441">
        <w:t>möjligen</w:t>
      </w:r>
      <w:r>
        <w:t xml:space="preserve"> på grund av resursbrist.</w:t>
      </w:r>
      <w:r w:rsidR="001413CB" w:rsidRPr="001413CB">
        <w:rPr>
          <w:i/>
          <w:color w:val="E30613" w:themeColor="accent3"/>
        </w:rPr>
        <w:t xml:space="preserve"> </w:t>
      </w:r>
    </w:p>
    <w:p w14:paraId="6ED8866E" w14:textId="77777777" w:rsidR="0049212A" w:rsidRDefault="0049212A" w:rsidP="0049212A">
      <w:pPr>
        <w:pStyle w:val="RGbrdtext"/>
      </w:pPr>
    </w:p>
    <w:p w14:paraId="03AA0BF9" w14:textId="63895D5E" w:rsidR="0049212A" w:rsidRDefault="0049212A" w:rsidP="0049212A">
      <w:pPr>
        <w:pStyle w:val="RGbrdtext"/>
      </w:pPr>
      <w:r>
        <w:t xml:space="preserve">2013 ansökte Länsteatern om inträde i </w:t>
      </w:r>
      <w:proofErr w:type="spellStart"/>
      <w:r>
        <w:t>Dansnät</w:t>
      </w:r>
      <w:proofErr w:type="spellEnd"/>
      <w:r>
        <w:t xml:space="preserve"> Sverige, </w:t>
      </w:r>
      <w:r w:rsidRPr="00150A54">
        <w:t>ett fristående nationellt nätverk</w:t>
      </w:r>
      <w:r w:rsidR="00F03441">
        <w:t xml:space="preserve"> för turnerande dansföreställningar</w:t>
      </w:r>
      <w:r w:rsidRPr="00150A54">
        <w:t>.</w:t>
      </w:r>
      <w:r>
        <w:t xml:space="preserve"> Genom </w:t>
      </w:r>
      <w:r w:rsidR="001413CB">
        <w:t>detta nätverk</w:t>
      </w:r>
      <w:r>
        <w:t xml:space="preserve"> möjliggörs</w:t>
      </w:r>
      <w:r w:rsidR="001413CB">
        <w:t xml:space="preserve"> statligt subventionerade</w:t>
      </w:r>
      <w:r>
        <w:t xml:space="preserve"> turnéer för mellan 15 till </w:t>
      </w:r>
      <w:r w:rsidRPr="00150A54">
        <w:t>18 produktioner varje år av internationella och nationellt verksamma aktörer</w:t>
      </w:r>
      <w:r w:rsidR="001413CB">
        <w:t>.</w:t>
      </w:r>
      <w:r>
        <w:t xml:space="preserve"> </w:t>
      </w:r>
      <w:r w:rsidR="001413CB">
        <w:t>Under</w:t>
      </w:r>
      <w:r>
        <w:t xml:space="preserve"> </w:t>
      </w:r>
      <w:r w:rsidR="00445C7F">
        <w:t>2014–2017</w:t>
      </w:r>
      <w:r>
        <w:t xml:space="preserve"> </w:t>
      </w:r>
      <w:r w:rsidR="001413CB">
        <w:t xml:space="preserve">ingick Länsteatern på Gotland i </w:t>
      </w:r>
      <w:proofErr w:type="spellStart"/>
      <w:r w:rsidR="001413CB">
        <w:t>Dansnät</w:t>
      </w:r>
      <w:proofErr w:type="spellEnd"/>
      <w:r w:rsidR="001413CB">
        <w:t xml:space="preserve"> Sverige och åtog sig</w:t>
      </w:r>
      <w:r>
        <w:t xml:space="preserve"> att arrangera fyra produktioner per år. </w:t>
      </w:r>
      <w:r w:rsidR="001413CB">
        <w:t xml:space="preserve">I maj 2016 ansökte man dock om utträde på </w:t>
      </w:r>
      <w:r w:rsidR="001413CB">
        <w:lastRenderedPageBreak/>
        <w:t>grund av resursbrist</w:t>
      </w:r>
      <w:r w:rsidR="00A148A6">
        <w:t xml:space="preserve"> samtidigt som </w:t>
      </w:r>
      <w:r>
        <w:t>ut</w:t>
      </w:r>
      <w:r w:rsidR="00C508A3">
        <w:t xml:space="preserve">budet </w:t>
      </w:r>
      <w:r w:rsidR="00A148A6">
        <w:t>ansågs vara</w:t>
      </w:r>
      <w:r w:rsidR="00C508A3">
        <w:t xml:space="preserve"> </w:t>
      </w:r>
      <w:r>
        <w:t>för smalt</w:t>
      </w:r>
      <w:r w:rsidR="00C508A3">
        <w:t xml:space="preserve"> för den ovana gotlandspubliken</w:t>
      </w:r>
      <w:r>
        <w:t>.</w:t>
      </w:r>
    </w:p>
    <w:p w14:paraId="2D99F30D" w14:textId="77777777" w:rsidR="001413CB" w:rsidRDefault="001413CB" w:rsidP="0049212A">
      <w:pPr>
        <w:pStyle w:val="RGbrdtext"/>
      </w:pPr>
    </w:p>
    <w:p w14:paraId="060DF7EB" w14:textId="77777777" w:rsidR="001413CB" w:rsidRDefault="001413CB" w:rsidP="0049212A">
      <w:pPr>
        <w:pStyle w:val="RGbrdtext"/>
      </w:pPr>
      <w:r>
        <w:t xml:space="preserve">Länsdansuppdraget har sedan dess </w:t>
      </w:r>
      <w:r w:rsidR="001316B0">
        <w:t>framför allt</w:t>
      </w:r>
      <w:r>
        <w:t xml:space="preserve"> burits genom gästspel på teatern eller i arrangemang på andra scener på Gotland</w:t>
      </w:r>
      <w:r w:rsidR="00F03441">
        <w:t xml:space="preserve"> </w:t>
      </w:r>
      <w:r w:rsidR="001316B0">
        <w:t>samt samarbete med dansutvecklaren.</w:t>
      </w:r>
    </w:p>
    <w:p w14:paraId="60EC9CB4" w14:textId="77777777" w:rsidR="001413CB" w:rsidRDefault="001413CB" w:rsidP="0049212A">
      <w:pPr>
        <w:pStyle w:val="RGbrdtext"/>
      </w:pPr>
    </w:p>
    <w:p w14:paraId="70449747" w14:textId="77777777" w:rsidR="00A148A6" w:rsidRDefault="000A4352" w:rsidP="00A148A6">
      <w:pPr>
        <w:pStyle w:val="Rubrik3"/>
      </w:pPr>
      <w:bookmarkStart w:id="77" w:name="_Toc156416556"/>
      <w:r>
        <w:t>3</w:t>
      </w:r>
      <w:r w:rsidR="00F25128">
        <w:t>.2</w:t>
      </w:r>
      <w:r>
        <w:t>.3</w:t>
      </w:r>
      <w:r w:rsidR="00A148A6">
        <w:t xml:space="preserve"> Länsdansuppdraget idag</w:t>
      </w:r>
      <w:bookmarkEnd w:id="77"/>
    </w:p>
    <w:p w14:paraId="126C8298" w14:textId="77777777" w:rsidR="00A148A6" w:rsidRPr="0096599D" w:rsidRDefault="00A148A6" w:rsidP="00A148A6">
      <w:pPr>
        <w:pStyle w:val="RGbrdtext"/>
        <w:rPr>
          <w:strike/>
        </w:rPr>
      </w:pPr>
      <w:r>
        <w:t xml:space="preserve">Medlen till </w:t>
      </w:r>
      <w:r w:rsidR="00C072E0">
        <w:t>l</w:t>
      </w:r>
      <w:r>
        <w:t xml:space="preserve">änsdansuppdraget har varit </w:t>
      </w:r>
      <w:r w:rsidR="001316B0">
        <w:t>oföränderligt</w:t>
      </w:r>
      <w:r>
        <w:t xml:space="preserve"> sedan dess</w:t>
      </w:r>
      <w:r w:rsidR="001316B0">
        <w:t xml:space="preserve"> start,</w:t>
      </w:r>
      <w:r>
        <w:t xml:space="preserve"> förutom att det skett uppräkningar av stödet som följt kultursamverkansmodellens anslagsnivåer. Idag ligger stödet på en nivå om 217</w:t>
      </w:r>
      <w:r w:rsidR="00315E3B">
        <w:t xml:space="preserve"> </w:t>
      </w:r>
      <w:r>
        <w:t xml:space="preserve">000 </w:t>
      </w:r>
      <w:r w:rsidR="001316B0">
        <w:t>kronor</w:t>
      </w:r>
      <w:r>
        <w:t xml:space="preserve">. </w:t>
      </w:r>
    </w:p>
    <w:p w14:paraId="67DAC82C" w14:textId="77777777" w:rsidR="00A148A6" w:rsidRDefault="00A148A6" w:rsidP="00A148A6">
      <w:pPr>
        <w:pStyle w:val="RGbrdtext"/>
      </w:pPr>
    </w:p>
    <w:p w14:paraId="4F3E40B6" w14:textId="77777777" w:rsidR="00A148A6" w:rsidRDefault="00A148A6" w:rsidP="00A148A6">
      <w:pPr>
        <w:pStyle w:val="RGbrdtext"/>
      </w:pPr>
      <w:r>
        <w:t>Länsdansuppdraget är</w:t>
      </w:r>
      <w:r w:rsidR="00EC07E4">
        <w:t xml:space="preserve"> idag</w:t>
      </w:r>
      <w:r>
        <w:t xml:space="preserve"> </w:t>
      </w:r>
      <w:r w:rsidR="00F03441">
        <w:t>om</w:t>
      </w:r>
      <w:r>
        <w:t>formulerat enligt följande:</w:t>
      </w:r>
    </w:p>
    <w:p w14:paraId="22456235" w14:textId="77777777" w:rsidR="00F03441" w:rsidRDefault="00F03441" w:rsidP="00A148A6">
      <w:pPr>
        <w:pStyle w:val="RGbrdtext"/>
      </w:pPr>
    </w:p>
    <w:p w14:paraId="5AD547CB" w14:textId="77777777" w:rsidR="00A148A6" w:rsidRDefault="00A148A6" w:rsidP="00A148A6">
      <w:pPr>
        <w:pStyle w:val="RGbrdtext"/>
      </w:pPr>
      <w:r>
        <w:rPr>
          <w:rFonts w:ascii="Symbol" w:hAnsi="Symbol"/>
        </w:rPr>
        <w:t></w:t>
      </w:r>
      <w:r>
        <w:rPr>
          <w:rFonts w:ascii="Times New Roman" w:hAnsi="Times New Roman"/>
          <w:sz w:val="14"/>
          <w:szCs w:val="14"/>
        </w:rPr>
        <w:t xml:space="preserve">       </w:t>
      </w:r>
      <w:r>
        <w:t>I samarbete med dansutvecklaren arrangera en dansvecka och nationellt dansresidens.</w:t>
      </w:r>
    </w:p>
    <w:p w14:paraId="43302DF5" w14:textId="77777777" w:rsidR="00A148A6" w:rsidRDefault="00A148A6" w:rsidP="00A148A6">
      <w:pPr>
        <w:pStyle w:val="RGbrdtext"/>
      </w:pPr>
      <w:r>
        <w:rPr>
          <w:rFonts w:ascii="Symbol" w:hAnsi="Symbol"/>
        </w:rPr>
        <w:t></w:t>
      </w:r>
      <w:r>
        <w:rPr>
          <w:rFonts w:ascii="Times New Roman" w:hAnsi="Times New Roman"/>
          <w:sz w:val="14"/>
          <w:szCs w:val="14"/>
        </w:rPr>
        <w:t xml:space="preserve">       </w:t>
      </w:r>
      <w:r>
        <w:t>Bidra till att ta fram en handlingsplan för att utveckla dansen i linje med kulturplanen.</w:t>
      </w:r>
    </w:p>
    <w:p w14:paraId="2A5FE978" w14:textId="77777777" w:rsidR="00A148A6" w:rsidRDefault="00A148A6" w:rsidP="00A148A6">
      <w:pPr>
        <w:pStyle w:val="RGbrdtext"/>
      </w:pPr>
      <w:r>
        <w:rPr>
          <w:rFonts w:ascii="Symbol" w:hAnsi="Symbol"/>
        </w:rPr>
        <w:t></w:t>
      </w:r>
      <w:r>
        <w:rPr>
          <w:rFonts w:ascii="Times New Roman" w:hAnsi="Times New Roman"/>
          <w:sz w:val="14"/>
          <w:szCs w:val="14"/>
        </w:rPr>
        <w:t xml:space="preserve">       </w:t>
      </w:r>
      <w:r>
        <w:t>Arrangera professionella dansföreställningar på Gotland.</w:t>
      </w:r>
    </w:p>
    <w:p w14:paraId="3C8C75CA" w14:textId="77777777" w:rsidR="00A148A6" w:rsidRDefault="00A148A6" w:rsidP="00A148A6">
      <w:pPr>
        <w:pStyle w:val="RGbrdtext"/>
      </w:pPr>
      <w:r>
        <w:rPr>
          <w:rFonts w:ascii="Symbol" w:hAnsi="Symbol"/>
        </w:rPr>
        <w:t></w:t>
      </w:r>
      <w:r>
        <w:rPr>
          <w:rFonts w:ascii="Times New Roman" w:hAnsi="Times New Roman"/>
          <w:sz w:val="14"/>
          <w:szCs w:val="14"/>
        </w:rPr>
        <w:t xml:space="preserve">       </w:t>
      </w:r>
      <w:r>
        <w:t>Möjliggöra unga och unga vuxnas delaktighet och utveckling inom dansområdet.</w:t>
      </w:r>
    </w:p>
    <w:p w14:paraId="738F8E03" w14:textId="77777777" w:rsidR="00A148A6" w:rsidRDefault="00A148A6" w:rsidP="00A148A6">
      <w:pPr>
        <w:pStyle w:val="RGbrdtext"/>
      </w:pPr>
      <w:r>
        <w:rPr>
          <w:rFonts w:ascii="Symbol" w:hAnsi="Symbol"/>
        </w:rPr>
        <w:t></w:t>
      </w:r>
      <w:r>
        <w:rPr>
          <w:rFonts w:ascii="Times New Roman" w:hAnsi="Times New Roman"/>
          <w:sz w:val="14"/>
          <w:szCs w:val="14"/>
        </w:rPr>
        <w:t xml:space="preserve">       </w:t>
      </w:r>
      <w:r>
        <w:t>Bidra till utveckling och förnyelse inom den professionella dansen på Gotland.</w:t>
      </w:r>
    </w:p>
    <w:p w14:paraId="6547FBCE" w14:textId="77777777" w:rsidR="00A148A6" w:rsidRDefault="00A148A6" w:rsidP="00A148A6">
      <w:pPr>
        <w:pStyle w:val="RGbrdtext"/>
      </w:pPr>
      <w:r>
        <w:rPr>
          <w:rFonts w:ascii="Symbol" w:hAnsi="Symbol"/>
        </w:rPr>
        <w:t></w:t>
      </w:r>
      <w:r>
        <w:rPr>
          <w:rFonts w:ascii="Times New Roman" w:hAnsi="Times New Roman"/>
          <w:sz w:val="14"/>
          <w:szCs w:val="14"/>
        </w:rPr>
        <w:t xml:space="preserve">       </w:t>
      </w:r>
      <w:r>
        <w:t>Inhämta kunskap om utvecklingen på dansområdet nationellt genom samarbete med utvecklarorganisationen, omvärldsbevakning och kontinuerliga dialoger med området.</w:t>
      </w:r>
    </w:p>
    <w:p w14:paraId="1593EB46" w14:textId="77777777" w:rsidR="00A148A6" w:rsidRDefault="00A148A6" w:rsidP="00A148A6">
      <w:pPr>
        <w:pStyle w:val="RGbrdtext"/>
      </w:pPr>
    </w:p>
    <w:p w14:paraId="66B5A34F" w14:textId="77777777" w:rsidR="0096599D" w:rsidRDefault="000A4352" w:rsidP="0096599D">
      <w:pPr>
        <w:pStyle w:val="Rubrik3"/>
      </w:pPr>
      <w:bookmarkStart w:id="78" w:name="_Toc156416557"/>
      <w:r>
        <w:t>3</w:t>
      </w:r>
      <w:r w:rsidR="00F25128">
        <w:t>.2</w:t>
      </w:r>
      <w:r>
        <w:t>.4</w:t>
      </w:r>
      <w:r w:rsidR="0096599D">
        <w:t xml:space="preserve"> Utvärdering av länsdansuppdraget</w:t>
      </w:r>
      <w:bookmarkEnd w:id="78"/>
    </w:p>
    <w:p w14:paraId="61470775" w14:textId="411BA597" w:rsidR="0096599D" w:rsidRDefault="0096599D" w:rsidP="00EC07E4">
      <w:r>
        <w:t xml:space="preserve">Länsteatern på Gotland beskriver att </w:t>
      </w:r>
      <w:r w:rsidR="00C072E0">
        <w:t>l</w:t>
      </w:r>
      <w:r>
        <w:t>änsdansuppdraget så som det ser ut idag är underfinansierat och att de ekonomiska resurserna inte motsvarar de krav som är formulerade av Region Gotland. Länsteatern upplever att de hamnat i en ”gisslansituation” där förväntningar på resultatet av uppdraget är högre från huvudmannen än vad ekonomin och teaterns befintliga resurser kan täcka upp. Länsteatern på Gotland anser att teater är deras kärnverksamhet och att de inte har råd med att driva dansuppdraget, då det kostar mer än vad dansuppdraget genererar.</w:t>
      </w:r>
      <w:r w:rsidR="007C5CE3">
        <w:t xml:space="preserve"> </w:t>
      </w:r>
      <w:r w:rsidR="00C16252" w:rsidRPr="00C16252">
        <w:t xml:space="preserve"> I och med organisationsförändringen </w:t>
      </w:r>
      <w:r w:rsidR="00C16252">
        <w:t>av konsulent-tjänsterna</w:t>
      </w:r>
      <w:r w:rsidR="00C16252" w:rsidRPr="00C16252">
        <w:t xml:space="preserve">, försvann en </w:t>
      </w:r>
      <w:r w:rsidR="00C16252">
        <w:t>dansproducent-</w:t>
      </w:r>
      <w:r w:rsidR="00C16252" w:rsidRPr="00C16252">
        <w:t>funktion på Länsteatern.</w:t>
      </w:r>
    </w:p>
    <w:p w14:paraId="7CF5F3B5" w14:textId="77777777" w:rsidR="00EC07E4" w:rsidRPr="0096599D" w:rsidRDefault="00EC07E4" w:rsidP="00EC07E4"/>
    <w:p w14:paraId="02936FA7" w14:textId="77777777" w:rsidR="00A148A6" w:rsidRDefault="000A4352" w:rsidP="0096599D">
      <w:pPr>
        <w:pStyle w:val="Rubrik2"/>
      </w:pPr>
      <w:bookmarkStart w:id="79" w:name="_Toc156416558"/>
      <w:r>
        <w:t>3</w:t>
      </w:r>
      <w:r w:rsidR="0096599D">
        <w:t>.3</w:t>
      </w:r>
      <w:r w:rsidR="00A148A6">
        <w:t xml:space="preserve"> Samverkan</w:t>
      </w:r>
      <w:bookmarkEnd w:id="79"/>
    </w:p>
    <w:p w14:paraId="6D2F07BF" w14:textId="77777777" w:rsidR="00A148A6" w:rsidRDefault="00351486" w:rsidP="00EC07E4">
      <w:r w:rsidRPr="00860028">
        <w:t>Samverkan mellan dansutvecklaren och Länsteatern</w:t>
      </w:r>
      <w:r w:rsidR="00860028">
        <w:t xml:space="preserve"> på Gotland</w:t>
      </w:r>
      <w:r w:rsidRPr="00860028">
        <w:t xml:space="preserve"> har skett löpande</w:t>
      </w:r>
      <w:r w:rsidR="00EC07E4">
        <w:t xml:space="preserve"> med årligt återkommande aktiviteter. </w:t>
      </w:r>
      <w:r w:rsidR="00860028" w:rsidRPr="00860028">
        <w:t>Sedan 2018 genomför dansutvecklaren ett dansresidens i samarbete med Länsteatern på Gotland inom ramen för länsdansuppdraget.</w:t>
      </w:r>
      <w:r w:rsidR="00EC07E4">
        <w:t xml:space="preserve"> </w:t>
      </w:r>
      <w:r w:rsidR="00EC07E4" w:rsidRPr="00EC07E4">
        <w:t xml:space="preserve">I anslutning till dansresidenset har Länsteatern anordnat en årligt återkommande </w:t>
      </w:r>
      <w:r w:rsidR="00F03441">
        <w:t>d</w:t>
      </w:r>
      <w:r w:rsidR="00EC07E4" w:rsidRPr="00EC07E4">
        <w:t xml:space="preserve">ansvecka, där lokala dansaktörer framfört sina verk på Länsteaterns scen. Dansveckan har under de senaste </w:t>
      </w:r>
      <w:r w:rsidR="00EC07E4">
        <w:t>par</w:t>
      </w:r>
      <w:r w:rsidR="00EC07E4" w:rsidRPr="00EC07E4">
        <w:t xml:space="preserve"> åren även varit en plattform för Kulturamas slutproduktion med dansstudenterna.</w:t>
      </w:r>
    </w:p>
    <w:p w14:paraId="40491F6D" w14:textId="77777777" w:rsidR="009561F9" w:rsidRDefault="009561F9" w:rsidP="009561F9">
      <w:pPr>
        <w:pStyle w:val="Rubrik1"/>
        <w:rPr>
          <w:rFonts w:ascii="Garamond" w:hAnsi="Garamond" w:cs="Times New Roman"/>
          <w:b w:val="0"/>
          <w:bCs w:val="0"/>
          <w:color w:val="000000"/>
          <w:kern w:val="0"/>
          <w:sz w:val="24"/>
          <w:szCs w:val="24"/>
        </w:rPr>
      </w:pPr>
    </w:p>
    <w:p w14:paraId="50477EB9" w14:textId="77777777" w:rsidR="00C91BD4" w:rsidRDefault="0013291C" w:rsidP="00C91BD4">
      <w:pPr>
        <w:pStyle w:val="Rubrik1"/>
      </w:pPr>
      <w:bookmarkStart w:id="80" w:name="_Toc156416559"/>
      <w:r>
        <w:t>4</w:t>
      </w:r>
      <w:r w:rsidR="002E7615">
        <w:t xml:space="preserve">. Utmaningar, </w:t>
      </w:r>
      <w:r w:rsidR="00114413">
        <w:t xml:space="preserve">identifierade </w:t>
      </w:r>
      <w:r w:rsidR="002E7615">
        <w:t xml:space="preserve">behov och </w:t>
      </w:r>
      <w:r>
        <w:t>rekommendatione</w:t>
      </w:r>
      <w:r w:rsidR="00C91BD4">
        <w:t>r</w:t>
      </w:r>
      <w:bookmarkEnd w:id="80"/>
    </w:p>
    <w:p w14:paraId="61D56F26" w14:textId="77777777" w:rsidR="00C91BD4" w:rsidRDefault="00C91BD4" w:rsidP="00C91BD4">
      <w:pPr>
        <w:pStyle w:val="RGbrdtext"/>
      </w:pPr>
      <w:r w:rsidRPr="00C91BD4">
        <w:t xml:space="preserve">Detta avsnitt behandlar översynens samlade bedömning av nuläget för danskonstområdet på Gotland. Rapportens slutsatser tar avstamp från </w:t>
      </w:r>
      <w:r w:rsidR="00F03441">
        <w:t xml:space="preserve">genomförda </w:t>
      </w:r>
      <w:r w:rsidRPr="00C91BD4">
        <w:t xml:space="preserve">intervjuer, hur Gotland står sig i relation till </w:t>
      </w:r>
      <w:r w:rsidR="00F03441">
        <w:t>jämförbara</w:t>
      </w:r>
      <w:r w:rsidRPr="00C91BD4">
        <w:t xml:space="preserve"> regioner i landet och till de mål som är inskrivna i Region Gotlands kulturplan.</w:t>
      </w:r>
    </w:p>
    <w:p w14:paraId="5415ECE1" w14:textId="77777777" w:rsidR="00C91BD4" w:rsidRPr="00C91BD4" w:rsidRDefault="00C91BD4" w:rsidP="00C91BD4">
      <w:pPr>
        <w:pStyle w:val="RGbrdtext"/>
      </w:pPr>
    </w:p>
    <w:p w14:paraId="682D590A" w14:textId="77777777" w:rsidR="002E7615" w:rsidRDefault="0013291C" w:rsidP="002E7615">
      <w:pPr>
        <w:pStyle w:val="Rubrik2"/>
      </w:pPr>
      <w:bookmarkStart w:id="81" w:name="_Toc156416560"/>
      <w:r>
        <w:lastRenderedPageBreak/>
        <w:t>4</w:t>
      </w:r>
      <w:r w:rsidR="002E7615">
        <w:t xml:space="preserve">.1 </w:t>
      </w:r>
      <w:r w:rsidR="000A4352">
        <w:t>Ett svagt område</w:t>
      </w:r>
      <w:bookmarkEnd w:id="81"/>
    </w:p>
    <w:p w14:paraId="2EBDC4A7" w14:textId="77777777" w:rsidR="002D2544" w:rsidRPr="002D2544" w:rsidRDefault="002D2544" w:rsidP="002D2544">
      <w:r w:rsidRPr="002D2544">
        <w:t>Sammanfattningsvis framstår dansområdet på Gotland som ett område med begränsade resurser,</w:t>
      </w:r>
      <w:r w:rsidR="00F03441">
        <w:t xml:space="preserve"> svag</w:t>
      </w:r>
      <w:r w:rsidRPr="002D2544">
        <w:t xml:space="preserve"> infrastruktur och </w:t>
      </w:r>
      <w:r w:rsidR="00F03441">
        <w:t xml:space="preserve">få </w:t>
      </w:r>
      <w:r w:rsidRPr="002D2544">
        <w:t>professionella möjligheter, vilket hämmar dess utveckling och tillgänglighet.</w:t>
      </w:r>
    </w:p>
    <w:p w14:paraId="412E0359" w14:textId="77777777" w:rsidR="002D2544" w:rsidRDefault="002D2544" w:rsidP="00F51106">
      <w:pPr>
        <w:rPr>
          <w:color w:val="C00000"/>
        </w:rPr>
      </w:pPr>
    </w:p>
    <w:p w14:paraId="1D434E84" w14:textId="77777777" w:rsidR="002D2544" w:rsidRDefault="002D2544" w:rsidP="002D2544">
      <w:r w:rsidRPr="004D0D8C">
        <w:rPr>
          <w:b/>
          <w:bCs/>
        </w:rPr>
        <w:t>Svag infrastruktur och representation:</w:t>
      </w:r>
      <w:r w:rsidRPr="002D2544">
        <w:t xml:space="preserve"> </w:t>
      </w:r>
      <w:r w:rsidR="00C6414C">
        <w:br/>
      </w:r>
      <w:r w:rsidRPr="00C9167A">
        <w:t>Dans</w:t>
      </w:r>
      <w:r w:rsidRPr="002D2544">
        <w:t xml:space="preserve"> har länge haft en av de svagaste strukturerna bland kulturområdena på Gotland, vilket begränsar dess utveckling och tillgänglighet.</w:t>
      </w:r>
      <w:r w:rsidR="00F03441">
        <w:t xml:space="preserve"> Det råder brist på kontinuitet i utbudet som erbjuds de gotländska medborgarna både vad gäller upplevelser och att själva kunna utöva dans som amatör eller professionell. </w:t>
      </w:r>
    </w:p>
    <w:p w14:paraId="3A27E7FC" w14:textId="77777777" w:rsidR="004D0D8C" w:rsidRPr="002D2544" w:rsidRDefault="004D0D8C" w:rsidP="002D2544"/>
    <w:p w14:paraId="27FB73B5" w14:textId="77777777" w:rsidR="002D2544" w:rsidRDefault="002D2544" w:rsidP="002D2544">
      <w:r w:rsidRPr="004D0D8C">
        <w:rPr>
          <w:b/>
          <w:bCs/>
        </w:rPr>
        <w:t>Brist på anpassade lokaler:</w:t>
      </w:r>
      <w:r w:rsidRPr="002D2544">
        <w:t xml:space="preserve"> </w:t>
      </w:r>
      <w:r w:rsidR="00C6414C">
        <w:br/>
      </w:r>
      <w:r w:rsidRPr="002D2544">
        <w:t>Det finns ingen permanent, verksamhetsanpassad lokal för fria dansaktörer</w:t>
      </w:r>
      <w:r w:rsidR="00753338">
        <w:t xml:space="preserve"> på Gotland</w:t>
      </w:r>
      <w:r w:rsidRPr="002D2544">
        <w:t xml:space="preserve">. Många dans- och </w:t>
      </w:r>
      <w:r w:rsidRPr="00C9167A">
        <w:t>nycirkusaktörer</w:t>
      </w:r>
      <w:r w:rsidRPr="002D2544">
        <w:t xml:space="preserve"> använder idrottshallar och bygdegårdar, vilka är otillräckliga för kontinuerlig och professionell danspraktik.</w:t>
      </w:r>
      <w:r w:rsidR="00753338">
        <w:t xml:space="preserve"> De anpassade repetitionslokaler som finns i regional/kommunal regi används av exempelvis Kulturskolan.</w:t>
      </w:r>
    </w:p>
    <w:p w14:paraId="7492B354" w14:textId="77777777" w:rsidR="004D0D8C" w:rsidRPr="002D2544" w:rsidRDefault="004D0D8C" w:rsidP="002D2544"/>
    <w:p w14:paraId="3AF68FC8" w14:textId="77777777" w:rsidR="002D2544" w:rsidRDefault="002D2544" w:rsidP="002D2544">
      <w:r w:rsidRPr="004D0D8C">
        <w:rPr>
          <w:b/>
          <w:bCs/>
        </w:rPr>
        <w:t>Ekonomiska begränsningar:</w:t>
      </w:r>
      <w:r w:rsidRPr="002D2544">
        <w:t xml:space="preserve"> </w:t>
      </w:r>
      <w:r w:rsidR="00C6414C">
        <w:br/>
      </w:r>
      <w:r w:rsidRPr="002D2544">
        <w:t xml:space="preserve">De ekonomiska resurserna är otillräckliga för att täcka behoven inom dansområdet. Många projekt finansieras genom begränsade stipendier och </w:t>
      </w:r>
      <w:r w:rsidR="00753338">
        <w:t>stöd</w:t>
      </w:r>
      <w:r w:rsidRPr="002D2544">
        <w:t>, vilket gör det svårt att täcka löner och arbetskostnader.</w:t>
      </w:r>
    </w:p>
    <w:p w14:paraId="1FF6C5A6" w14:textId="77777777" w:rsidR="004D0D8C" w:rsidRPr="002D2544" w:rsidRDefault="004D0D8C" w:rsidP="002D2544"/>
    <w:p w14:paraId="59092A8C" w14:textId="77777777" w:rsidR="002D2544" w:rsidRDefault="002D2544" w:rsidP="002D2544">
      <w:r w:rsidRPr="004D0D8C">
        <w:rPr>
          <w:b/>
          <w:bCs/>
        </w:rPr>
        <w:t>Otydlig roll och resurser för Länsdansuppdraget:</w:t>
      </w:r>
      <w:r w:rsidRPr="002D2544">
        <w:t xml:space="preserve"> </w:t>
      </w:r>
      <w:r w:rsidR="00C6414C">
        <w:br/>
      </w:r>
      <w:r w:rsidRPr="002D2544">
        <w:t>Länsdansuppdraget på Gotland är underfinansierat i förhållande till de förväntningar och krav som ställ</w:t>
      </w:r>
      <w:r w:rsidR="00753338">
        <w:t>ts historiskt och än idag</w:t>
      </w:r>
      <w:r w:rsidRPr="002D2544">
        <w:t>. Detta skapar en osäker situation för Länsteatern</w:t>
      </w:r>
      <w:r w:rsidR="00753338">
        <w:t xml:space="preserve"> </w:t>
      </w:r>
      <w:r w:rsidRPr="002D2544">
        <w:t xml:space="preserve">och begränsar dess förmåga att </w:t>
      </w:r>
      <w:r w:rsidR="00C9167A">
        <w:t>stärka och utveckla</w:t>
      </w:r>
      <w:r w:rsidRPr="002D2544">
        <w:t xml:space="preserve"> danskonsten.</w:t>
      </w:r>
    </w:p>
    <w:p w14:paraId="4FB2345F" w14:textId="77777777" w:rsidR="004D0D8C" w:rsidRPr="002D2544" w:rsidRDefault="004D0D8C" w:rsidP="002D2544"/>
    <w:p w14:paraId="028FEF7D" w14:textId="77777777" w:rsidR="002D2544" w:rsidRDefault="002D2544" w:rsidP="002D2544">
      <w:r w:rsidRPr="004D0D8C">
        <w:rPr>
          <w:b/>
          <w:bCs/>
        </w:rPr>
        <w:t>Begränsad professionell verksamhet och anställningsmöjligheter:</w:t>
      </w:r>
      <w:r w:rsidRPr="002D2544">
        <w:t xml:space="preserve"> </w:t>
      </w:r>
      <w:r w:rsidR="00C6414C">
        <w:br/>
      </w:r>
      <w:r w:rsidRPr="002D2544">
        <w:t>Det finns inga fasta tjänster</w:t>
      </w:r>
      <w:r w:rsidR="00753338">
        <w:t xml:space="preserve"> eller återkommande engagemang</w:t>
      </w:r>
      <w:r w:rsidRPr="002D2544">
        <w:t xml:space="preserve"> för professionella dansare eller koreografer på Gotland</w:t>
      </w:r>
      <w:r w:rsidR="00753338">
        <w:t>. D</w:t>
      </w:r>
      <w:r w:rsidRPr="002D2544">
        <w:t>e flesta arrangemang sker på projektbasis</w:t>
      </w:r>
      <w:r w:rsidR="00753338">
        <w:t xml:space="preserve"> med begränsad budget</w:t>
      </w:r>
      <w:r w:rsidRPr="002D2544">
        <w:t>. Detta bidrar till en bristande kontinuitet och professionell utveckling inom dansområdet.</w:t>
      </w:r>
    </w:p>
    <w:p w14:paraId="66E3531E" w14:textId="77777777" w:rsidR="004D0D8C" w:rsidRPr="002D2544" w:rsidRDefault="004D0D8C" w:rsidP="002D2544"/>
    <w:p w14:paraId="39F89565" w14:textId="77777777" w:rsidR="002D2544" w:rsidRDefault="002D2544" w:rsidP="002D2544">
      <w:r w:rsidRPr="004D0D8C">
        <w:rPr>
          <w:b/>
          <w:bCs/>
        </w:rPr>
        <w:t xml:space="preserve">Utbildningsmöjligheter och </w:t>
      </w:r>
      <w:r w:rsidR="00753338">
        <w:rPr>
          <w:b/>
          <w:bCs/>
        </w:rPr>
        <w:t>kompetensförsörjning</w:t>
      </w:r>
      <w:r w:rsidRPr="004D0D8C">
        <w:rPr>
          <w:b/>
          <w:bCs/>
        </w:rPr>
        <w:t>:</w:t>
      </w:r>
      <w:r w:rsidRPr="002D2544">
        <w:t xml:space="preserve"> </w:t>
      </w:r>
      <w:r w:rsidR="00C6414C">
        <w:br/>
      </w:r>
      <w:r w:rsidRPr="002D2544">
        <w:t xml:space="preserve">Även om det finns ett utbud av dansutbildningar och kurser, är dessa begränsade och har förändrats över tid. Dessutom har nedläggningen av den estetiska dansinriktningen på gymnasiet minskat tillgången på formell </w:t>
      </w:r>
      <w:r w:rsidR="00753338">
        <w:t xml:space="preserve">och högskoleförberedande </w:t>
      </w:r>
      <w:r w:rsidRPr="002D2544">
        <w:t>dansutbildning.</w:t>
      </w:r>
    </w:p>
    <w:p w14:paraId="108818F7" w14:textId="77777777" w:rsidR="004D0D8C" w:rsidRPr="002D2544" w:rsidRDefault="004D0D8C" w:rsidP="002D2544"/>
    <w:p w14:paraId="503263F7" w14:textId="77777777" w:rsidR="002D2544" w:rsidRDefault="002D2544" w:rsidP="002D2544">
      <w:r w:rsidRPr="004D0D8C">
        <w:rPr>
          <w:b/>
          <w:bCs/>
        </w:rPr>
        <w:t xml:space="preserve">Samarbets- och nätverksmöjligheter: </w:t>
      </w:r>
      <w:r w:rsidR="00C6414C">
        <w:rPr>
          <w:b/>
          <w:bCs/>
        </w:rPr>
        <w:br/>
      </w:r>
      <w:r w:rsidRPr="002D2544">
        <w:t>Även om det finns samarbeten och nätverk, upplever många dansaktörer att de behöver mer stöd för att utveckla och expandera sina verksamheter.</w:t>
      </w:r>
      <w:r w:rsidR="00753338">
        <w:t xml:space="preserve"> Detta kan inte endast ske lokalt utan behöver ske på nationell nivå i samarbeten med kompanier, festivaler, allianser och verksamheter.</w:t>
      </w:r>
    </w:p>
    <w:p w14:paraId="3831E953" w14:textId="77777777" w:rsidR="004D0D8C" w:rsidRPr="002D2544" w:rsidRDefault="004D0D8C" w:rsidP="002D2544"/>
    <w:p w14:paraId="6DD0F2E3" w14:textId="77777777" w:rsidR="002D2544" w:rsidRPr="002D2544" w:rsidRDefault="002D2544" w:rsidP="002D2544">
      <w:r w:rsidRPr="004D0D8C">
        <w:rPr>
          <w:b/>
          <w:bCs/>
        </w:rPr>
        <w:t>Behov av producentstöd:</w:t>
      </w:r>
      <w:r w:rsidRPr="002D2544">
        <w:t xml:space="preserve"> </w:t>
      </w:r>
      <w:r w:rsidR="00C6414C">
        <w:br/>
      </w:r>
      <w:r w:rsidRPr="002D2544">
        <w:t>Dansare och koreografer, som ofta agerar egna producenter, efterlyser stöd i denna roll för att kunna utvecklas och expandera sina verksamheter.</w:t>
      </w:r>
      <w:r w:rsidR="00753338">
        <w:t xml:space="preserve"> Det kan handla om finansiellt stöd eller kompetensutveckling på detta område.</w:t>
      </w:r>
    </w:p>
    <w:p w14:paraId="0402D139" w14:textId="77777777" w:rsidR="002D2544" w:rsidRPr="002D2544" w:rsidRDefault="002D2544" w:rsidP="002D2544"/>
    <w:p w14:paraId="7B213A9D" w14:textId="77777777" w:rsidR="002E7615" w:rsidRDefault="0013291C" w:rsidP="000A4352">
      <w:pPr>
        <w:pStyle w:val="Rubrik2"/>
      </w:pPr>
      <w:bookmarkStart w:id="82" w:name="_Toc156416561"/>
      <w:r>
        <w:lastRenderedPageBreak/>
        <w:t>4</w:t>
      </w:r>
      <w:r w:rsidR="002E7615">
        <w:t>.2 Identifierade behov</w:t>
      </w:r>
      <w:bookmarkEnd w:id="82"/>
      <w:r w:rsidR="002E7615">
        <w:t xml:space="preserve"> </w:t>
      </w:r>
    </w:p>
    <w:p w14:paraId="44D2A11B" w14:textId="77777777" w:rsidR="004D0D8C" w:rsidRPr="004D0D8C" w:rsidRDefault="004D0D8C" w:rsidP="004D0D8C">
      <w:r w:rsidRPr="004D0D8C">
        <w:t>För att stärka dansområdet på Gotland baserat på de identifierade bristerna och svagheterna, bör följande åtgärder övervägas</w:t>
      </w:r>
      <w:r>
        <w:t xml:space="preserve"> och utredas vidare</w:t>
      </w:r>
      <w:r w:rsidRPr="004D0D8C">
        <w:t>:</w:t>
      </w:r>
    </w:p>
    <w:p w14:paraId="5F7B5D40" w14:textId="77777777" w:rsidR="004D0D8C" w:rsidRPr="004D0D8C" w:rsidRDefault="004D0D8C" w:rsidP="004D0D8C"/>
    <w:p w14:paraId="1AB5554A" w14:textId="77777777" w:rsidR="004D0D8C" w:rsidRPr="00C91BD4" w:rsidRDefault="004D0D8C" w:rsidP="00C91BD4">
      <w:pPr>
        <w:pStyle w:val="Liststycke"/>
        <w:numPr>
          <w:ilvl w:val="0"/>
          <w:numId w:val="23"/>
        </w:numPr>
        <w:rPr>
          <w:rFonts w:ascii="Garamond" w:hAnsi="Garamond"/>
          <w:sz w:val="24"/>
          <w:szCs w:val="24"/>
        </w:rPr>
      </w:pPr>
      <w:r w:rsidRPr="00C91BD4">
        <w:rPr>
          <w:rFonts w:ascii="Garamond" w:hAnsi="Garamond"/>
          <w:sz w:val="24"/>
          <w:szCs w:val="24"/>
        </w:rPr>
        <w:t xml:space="preserve">Öka investeringar </w:t>
      </w:r>
      <w:r w:rsidR="00753338">
        <w:rPr>
          <w:rFonts w:ascii="Garamond" w:hAnsi="Garamond"/>
          <w:sz w:val="24"/>
          <w:szCs w:val="24"/>
        </w:rPr>
        <w:t xml:space="preserve">i </w:t>
      </w:r>
      <w:r w:rsidRPr="00C91BD4">
        <w:rPr>
          <w:rFonts w:ascii="Garamond" w:hAnsi="Garamond"/>
          <w:sz w:val="24"/>
          <w:szCs w:val="24"/>
        </w:rPr>
        <w:t xml:space="preserve">lokaler </w:t>
      </w:r>
      <w:r w:rsidR="00C91BD4" w:rsidRPr="00C91BD4">
        <w:rPr>
          <w:rFonts w:ascii="Garamond" w:hAnsi="Garamond"/>
          <w:sz w:val="24"/>
          <w:szCs w:val="24"/>
        </w:rPr>
        <w:t xml:space="preserve">för scenkonst </w:t>
      </w:r>
      <w:r w:rsidRPr="00C91BD4">
        <w:rPr>
          <w:rFonts w:ascii="Garamond" w:hAnsi="Garamond"/>
          <w:sz w:val="24"/>
          <w:szCs w:val="24"/>
        </w:rPr>
        <w:t>som är anpassade för professionell danspraktik.</w:t>
      </w:r>
      <w:r w:rsidR="00C91BD4" w:rsidRPr="00C91BD4">
        <w:rPr>
          <w:rFonts w:ascii="Garamond" w:hAnsi="Garamond"/>
          <w:sz w:val="24"/>
          <w:szCs w:val="24"/>
        </w:rPr>
        <w:t xml:space="preserve"> </w:t>
      </w:r>
      <w:r w:rsidRPr="00C91BD4">
        <w:rPr>
          <w:rFonts w:ascii="Garamond" w:hAnsi="Garamond"/>
          <w:sz w:val="24"/>
          <w:szCs w:val="24"/>
        </w:rPr>
        <w:t>Utveckla och underhåll faciliteter som är lämpliga för både repetition och föreställningar.</w:t>
      </w:r>
    </w:p>
    <w:p w14:paraId="3995C715" w14:textId="77777777" w:rsidR="004D0D8C" w:rsidRPr="004D0D8C" w:rsidRDefault="00C91BD4" w:rsidP="004D0D8C">
      <w:pPr>
        <w:pStyle w:val="Liststycke"/>
        <w:numPr>
          <w:ilvl w:val="0"/>
          <w:numId w:val="22"/>
        </w:numPr>
        <w:rPr>
          <w:rFonts w:ascii="Garamond" w:hAnsi="Garamond"/>
          <w:sz w:val="24"/>
          <w:szCs w:val="24"/>
        </w:rPr>
      </w:pPr>
      <w:r>
        <w:rPr>
          <w:rFonts w:ascii="Garamond" w:hAnsi="Garamond"/>
          <w:sz w:val="24"/>
          <w:szCs w:val="24"/>
        </w:rPr>
        <w:t>Utred fler</w:t>
      </w:r>
      <w:r w:rsidR="004D0D8C" w:rsidRPr="004D0D8C">
        <w:rPr>
          <w:rFonts w:ascii="Garamond" w:hAnsi="Garamond"/>
          <w:sz w:val="24"/>
          <w:szCs w:val="24"/>
        </w:rPr>
        <w:t xml:space="preserve"> </w:t>
      </w:r>
      <w:r>
        <w:rPr>
          <w:rFonts w:ascii="Garamond" w:hAnsi="Garamond"/>
          <w:sz w:val="24"/>
          <w:szCs w:val="24"/>
        </w:rPr>
        <w:t>stödformer</w:t>
      </w:r>
      <w:r w:rsidR="004D0D8C" w:rsidRPr="004D0D8C">
        <w:rPr>
          <w:rFonts w:ascii="Garamond" w:hAnsi="Garamond"/>
          <w:sz w:val="24"/>
          <w:szCs w:val="24"/>
        </w:rPr>
        <w:t xml:space="preserve"> och stipendier specifikt för dansprojekt</w:t>
      </w:r>
      <w:r>
        <w:rPr>
          <w:rFonts w:ascii="Garamond" w:hAnsi="Garamond"/>
          <w:sz w:val="24"/>
          <w:szCs w:val="24"/>
        </w:rPr>
        <w:t xml:space="preserve"> och danskonstnärer på Gotland.</w:t>
      </w:r>
    </w:p>
    <w:p w14:paraId="42034A3E" w14:textId="77777777" w:rsidR="004D0D8C" w:rsidRPr="00C91BD4" w:rsidRDefault="004D0D8C" w:rsidP="00C91BD4">
      <w:pPr>
        <w:pStyle w:val="Liststycke"/>
        <w:numPr>
          <w:ilvl w:val="0"/>
          <w:numId w:val="22"/>
        </w:numPr>
        <w:rPr>
          <w:rFonts w:ascii="Garamond" w:hAnsi="Garamond"/>
          <w:sz w:val="24"/>
          <w:szCs w:val="24"/>
        </w:rPr>
      </w:pPr>
      <w:r w:rsidRPr="00C91BD4">
        <w:rPr>
          <w:rFonts w:ascii="Garamond" w:hAnsi="Garamond"/>
          <w:sz w:val="24"/>
          <w:szCs w:val="24"/>
        </w:rPr>
        <w:t xml:space="preserve">Öka finansieringen av </w:t>
      </w:r>
      <w:r w:rsidR="00C072E0">
        <w:rPr>
          <w:rFonts w:ascii="Garamond" w:hAnsi="Garamond"/>
          <w:sz w:val="24"/>
          <w:szCs w:val="24"/>
        </w:rPr>
        <w:t>l</w:t>
      </w:r>
      <w:r w:rsidRPr="00C91BD4">
        <w:rPr>
          <w:rFonts w:ascii="Garamond" w:hAnsi="Garamond"/>
          <w:sz w:val="24"/>
          <w:szCs w:val="24"/>
        </w:rPr>
        <w:t>änsdansuppdraget för att möta de uppsatta målen och förväntningarna.</w:t>
      </w:r>
      <w:r w:rsidR="00C91BD4" w:rsidRPr="00C91BD4">
        <w:rPr>
          <w:rFonts w:ascii="Garamond" w:hAnsi="Garamond"/>
          <w:sz w:val="24"/>
          <w:szCs w:val="24"/>
        </w:rPr>
        <w:t xml:space="preserve"> </w:t>
      </w:r>
      <w:r w:rsidRPr="00C91BD4">
        <w:rPr>
          <w:rFonts w:ascii="Garamond" w:hAnsi="Garamond"/>
          <w:sz w:val="24"/>
          <w:szCs w:val="24"/>
        </w:rPr>
        <w:t xml:space="preserve">Tydliggör roll och ansvar inom </w:t>
      </w:r>
      <w:r w:rsidR="00C072E0">
        <w:rPr>
          <w:rFonts w:ascii="Garamond" w:hAnsi="Garamond"/>
          <w:sz w:val="24"/>
          <w:szCs w:val="24"/>
        </w:rPr>
        <w:t>l</w:t>
      </w:r>
      <w:r w:rsidRPr="00C91BD4">
        <w:rPr>
          <w:rFonts w:ascii="Garamond" w:hAnsi="Garamond"/>
          <w:sz w:val="24"/>
          <w:szCs w:val="24"/>
        </w:rPr>
        <w:t>änsdansuppdraget.</w:t>
      </w:r>
    </w:p>
    <w:p w14:paraId="13440FA8" w14:textId="77777777" w:rsidR="004D0D8C" w:rsidRPr="004D0D8C" w:rsidRDefault="004D0D8C" w:rsidP="004D0D8C">
      <w:pPr>
        <w:pStyle w:val="Liststycke"/>
        <w:numPr>
          <w:ilvl w:val="0"/>
          <w:numId w:val="22"/>
        </w:numPr>
        <w:rPr>
          <w:rFonts w:ascii="Garamond" w:hAnsi="Garamond"/>
          <w:sz w:val="24"/>
          <w:szCs w:val="24"/>
        </w:rPr>
      </w:pPr>
      <w:r w:rsidRPr="004D0D8C">
        <w:rPr>
          <w:rFonts w:ascii="Garamond" w:hAnsi="Garamond"/>
          <w:sz w:val="24"/>
          <w:szCs w:val="24"/>
        </w:rPr>
        <w:t>Inrätta tjänster</w:t>
      </w:r>
      <w:r>
        <w:rPr>
          <w:rFonts w:ascii="Garamond" w:hAnsi="Garamond"/>
          <w:sz w:val="24"/>
          <w:szCs w:val="24"/>
        </w:rPr>
        <w:t>/projektanställningar likt</w:t>
      </w:r>
      <w:r w:rsidR="00C6414C">
        <w:rPr>
          <w:rFonts w:ascii="Garamond" w:hAnsi="Garamond"/>
          <w:sz w:val="24"/>
          <w:szCs w:val="24"/>
        </w:rPr>
        <w:t xml:space="preserve"> exempelvis</w:t>
      </w:r>
      <w:r>
        <w:rPr>
          <w:rFonts w:ascii="Garamond" w:hAnsi="Garamond"/>
          <w:sz w:val="24"/>
          <w:szCs w:val="24"/>
        </w:rPr>
        <w:t xml:space="preserve"> kommunkoreograf-konceptet</w:t>
      </w:r>
      <w:r w:rsidRPr="004D0D8C">
        <w:rPr>
          <w:rFonts w:ascii="Garamond" w:hAnsi="Garamond"/>
          <w:sz w:val="24"/>
          <w:szCs w:val="24"/>
        </w:rPr>
        <w:t xml:space="preserve"> för dansare och koreografer</w:t>
      </w:r>
      <w:r w:rsidR="00C91BD4">
        <w:rPr>
          <w:rFonts w:ascii="Garamond" w:hAnsi="Garamond"/>
          <w:sz w:val="24"/>
          <w:szCs w:val="24"/>
        </w:rPr>
        <w:t xml:space="preserve"> på Gotland,</w:t>
      </w:r>
      <w:r w:rsidRPr="004D0D8C">
        <w:rPr>
          <w:rFonts w:ascii="Garamond" w:hAnsi="Garamond"/>
          <w:sz w:val="24"/>
          <w:szCs w:val="24"/>
        </w:rPr>
        <w:t xml:space="preserve"> </w:t>
      </w:r>
      <w:r w:rsidR="00C91BD4">
        <w:rPr>
          <w:rFonts w:ascii="Garamond" w:hAnsi="Garamond"/>
          <w:sz w:val="24"/>
          <w:szCs w:val="24"/>
        </w:rPr>
        <w:t>som ett sätt</w:t>
      </w:r>
      <w:r w:rsidRPr="004D0D8C">
        <w:rPr>
          <w:rFonts w:ascii="Garamond" w:hAnsi="Garamond"/>
          <w:sz w:val="24"/>
          <w:szCs w:val="24"/>
        </w:rPr>
        <w:t xml:space="preserve"> att </w:t>
      </w:r>
      <w:r>
        <w:rPr>
          <w:rFonts w:ascii="Garamond" w:hAnsi="Garamond"/>
          <w:sz w:val="24"/>
          <w:szCs w:val="24"/>
        </w:rPr>
        <w:t>erbjuda</w:t>
      </w:r>
      <w:r w:rsidRPr="004D0D8C">
        <w:rPr>
          <w:rFonts w:ascii="Garamond" w:hAnsi="Garamond"/>
          <w:sz w:val="24"/>
          <w:szCs w:val="24"/>
        </w:rPr>
        <w:t xml:space="preserve"> större kontinuitet i yrkesutövningen.</w:t>
      </w:r>
    </w:p>
    <w:p w14:paraId="35195F6C" w14:textId="77777777" w:rsidR="004D0D8C" w:rsidRPr="004D0D8C" w:rsidRDefault="00C91BD4" w:rsidP="004D0D8C">
      <w:pPr>
        <w:pStyle w:val="Liststycke"/>
        <w:numPr>
          <w:ilvl w:val="0"/>
          <w:numId w:val="22"/>
        </w:numPr>
        <w:rPr>
          <w:rFonts w:ascii="Garamond" w:hAnsi="Garamond"/>
          <w:sz w:val="24"/>
          <w:szCs w:val="24"/>
        </w:rPr>
      </w:pPr>
      <w:r>
        <w:rPr>
          <w:rFonts w:ascii="Garamond" w:hAnsi="Garamond"/>
          <w:sz w:val="24"/>
          <w:szCs w:val="24"/>
        </w:rPr>
        <w:t>Utred möjligheten att återinföra</w:t>
      </w:r>
      <w:r w:rsidR="004D0D8C" w:rsidRPr="004D0D8C">
        <w:rPr>
          <w:rFonts w:ascii="Garamond" w:hAnsi="Garamond"/>
          <w:sz w:val="24"/>
          <w:szCs w:val="24"/>
        </w:rPr>
        <w:t xml:space="preserve"> eller skapa nya dans</w:t>
      </w:r>
      <w:r w:rsidR="004D0D8C">
        <w:rPr>
          <w:rFonts w:ascii="Garamond" w:hAnsi="Garamond"/>
          <w:sz w:val="24"/>
          <w:szCs w:val="24"/>
        </w:rPr>
        <w:t>/scenkonst</w:t>
      </w:r>
      <w:r w:rsidR="004D0D8C" w:rsidRPr="004D0D8C">
        <w:rPr>
          <w:rFonts w:ascii="Garamond" w:hAnsi="Garamond"/>
          <w:sz w:val="24"/>
          <w:szCs w:val="24"/>
        </w:rPr>
        <w:t>inriktningar på gymnasienivå.</w:t>
      </w:r>
    </w:p>
    <w:p w14:paraId="296E7F56" w14:textId="77777777" w:rsidR="004D0D8C" w:rsidRPr="00C9167A" w:rsidRDefault="00C9167A" w:rsidP="004D0D8C">
      <w:pPr>
        <w:pStyle w:val="Liststycke"/>
        <w:numPr>
          <w:ilvl w:val="0"/>
          <w:numId w:val="22"/>
        </w:numPr>
        <w:rPr>
          <w:rFonts w:ascii="Garamond" w:hAnsi="Garamond"/>
          <w:sz w:val="24"/>
          <w:szCs w:val="24"/>
        </w:rPr>
      </w:pPr>
      <w:r w:rsidRPr="00C9167A">
        <w:rPr>
          <w:rFonts w:ascii="Garamond" w:hAnsi="Garamond"/>
          <w:sz w:val="24"/>
          <w:szCs w:val="24"/>
        </w:rPr>
        <w:t>Se över möjligheter för</w:t>
      </w:r>
      <w:r w:rsidR="004D0D8C" w:rsidRPr="00C9167A">
        <w:rPr>
          <w:rFonts w:ascii="Garamond" w:hAnsi="Garamond"/>
          <w:sz w:val="24"/>
          <w:szCs w:val="24"/>
        </w:rPr>
        <w:t xml:space="preserve"> fler utbildning</w:t>
      </w:r>
      <w:r w:rsidRPr="00C9167A">
        <w:rPr>
          <w:rFonts w:ascii="Garamond" w:hAnsi="Garamond"/>
          <w:sz w:val="24"/>
          <w:szCs w:val="24"/>
        </w:rPr>
        <w:t>sinsatser</w:t>
      </w:r>
      <w:r w:rsidR="004D0D8C" w:rsidRPr="00C9167A">
        <w:rPr>
          <w:rFonts w:ascii="Garamond" w:hAnsi="Garamond"/>
          <w:sz w:val="24"/>
          <w:szCs w:val="24"/>
        </w:rPr>
        <w:t xml:space="preserve"> för olika åldersgrupper</w:t>
      </w:r>
      <w:r w:rsidR="00C91BD4" w:rsidRPr="00C9167A">
        <w:rPr>
          <w:rFonts w:ascii="Garamond" w:hAnsi="Garamond"/>
          <w:sz w:val="24"/>
          <w:szCs w:val="24"/>
        </w:rPr>
        <w:t xml:space="preserve"> och för professionella</w:t>
      </w:r>
      <w:r w:rsidR="004D0D8C" w:rsidRPr="00C9167A">
        <w:rPr>
          <w:rFonts w:ascii="Garamond" w:hAnsi="Garamond"/>
          <w:sz w:val="24"/>
          <w:szCs w:val="24"/>
        </w:rPr>
        <w:t>.</w:t>
      </w:r>
    </w:p>
    <w:p w14:paraId="0F17DC90" w14:textId="77777777" w:rsidR="00C91BD4" w:rsidRPr="004D0D8C" w:rsidRDefault="00C91BD4" w:rsidP="004D0D8C">
      <w:pPr>
        <w:pStyle w:val="Liststycke"/>
        <w:numPr>
          <w:ilvl w:val="0"/>
          <w:numId w:val="22"/>
        </w:numPr>
        <w:rPr>
          <w:rFonts w:ascii="Garamond" w:hAnsi="Garamond"/>
          <w:sz w:val="24"/>
          <w:szCs w:val="24"/>
        </w:rPr>
      </w:pPr>
      <w:r>
        <w:rPr>
          <w:rFonts w:ascii="Garamond" w:hAnsi="Garamond"/>
          <w:sz w:val="24"/>
          <w:szCs w:val="24"/>
        </w:rPr>
        <w:t>Erbjud professionella dansaktörer med bas på Gotland möjlighet att ta del av kompetensutveckling på</w:t>
      </w:r>
      <w:r w:rsidR="00753338">
        <w:rPr>
          <w:rFonts w:ascii="Garamond" w:hAnsi="Garamond"/>
          <w:sz w:val="24"/>
          <w:szCs w:val="24"/>
        </w:rPr>
        <w:t xml:space="preserve"> egen eller</w:t>
      </w:r>
      <w:r>
        <w:rPr>
          <w:rFonts w:ascii="Garamond" w:hAnsi="Garamond"/>
          <w:sz w:val="24"/>
          <w:szCs w:val="24"/>
        </w:rPr>
        <w:t xml:space="preserve"> annan ort genom utbyten, residens, deltagande på konferenser och workshops m.m.</w:t>
      </w:r>
    </w:p>
    <w:p w14:paraId="21753D62" w14:textId="77777777" w:rsidR="004D0D8C" w:rsidRPr="004D0D8C" w:rsidRDefault="004D0D8C" w:rsidP="004D0D8C">
      <w:pPr>
        <w:pStyle w:val="Liststycke"/>
        <w:numPr>
          <w:ilvl w:val="0"/>
          <w:numId w:val="22"/>
        </w:numPr>
        <w:rPr>
          <w:rFonts w:ascii="Garamond" w:hAnsi="Garamond"/>
          <w:sz w:val="24"/>
          <w:szCs w:val="24"/>
        </w:rPr>
      </w:pPr>
      <w:r w:rsidRPr="004D0D8C">
        <w:rPr>
          <w:rFonts w:ascii="Garamond" w:hAnsi="Garamond"/>
          <w:sz w:val="24"/>
          <w:szCs w:val="24"/>
        </w:rPr>
        <w:t>Stärk och bredda nätverken mellan professionella dansare, utbildningsinstitutioner och kulturföreningar</w:t>
      </w:r>
      <w:r w:rsidR="00C91BD4">
        <w:rPr>
          <w:rFonts w:ascii="Garamond" w:hAnsi="Garamond"/>
          <w:sz w:val="24"/>
          <w:szCs w:val="24"/>
        </w:rPr>
        <w:t xml:space="preserve"> på Gotland och mellan Gotland och övriga Sverige.</w:t>
      </w:r>
    </w:p>
    <w:p w14:paraId="29C08D81" w14:textId="77777777" w:rsidR="004D0D8C" w:rsidRPr="004D0D8C" w:rsidRDefault="004D0D8C" w:rsidP="004D0D8C">
      <w:pPr>
        <w:pStyle w:val="Liststycke"/>
        <w:numPr>
          <w:ilvl w:val="0"/>
          <w:numId w:val="22"/>
        </w:numPr>
        <w:rPr>
          <w:rFonts w:ascii="Garamond" w:hAnsi="Garamond"/>
          <w:sz w:val="24"/>
          <w:szCs w:val="24"/>
        </w:rPr>
      </w:pPr>
      <w:r w:rsidRPr="004D0D8C">
        <w:rPr>
          <w:rFonts w:ascii="Garamond" w:hAnsi="Garamond"/>
          <w:sz w:val="24"/>
          <w:szCs w:val="24"/>
        </w:rPr>
        <w:t>Främja samarbete</w:t>
      </w:r>
      <w:r>
        <w:rPr>
          <w:rFonts w:ascii="Garamond" w:hAnsi="Garamond"/>
          <w:sz w:val="24"/>
          <w:szCs w:val="24"/>
        </w:rPr>
        <w:t>t</w:t>
      </w:r>
      <w:r w:rsidRPr="004D0D8C">
        <w:rPr>
          <w:rFonts w:ascii="Garamond" w:hAnsi="Garamond"/>
          <w:sz w:val="24"/>
          <w:szCs w:val="24"/>
        </w:rPr>
        <w:t xml:space="preserve"> mellan olika kulturaktörer på lokal, regional och nationell nivå</w:t>
      </w:r>
      <w:r>
        <w:rPr>
          <w:rFonts w:ascii="Garamond" w:hAnsi="Garamond"/>
          <w:sz w:val="24"/>
          <w:szCs w:val="24"/>
        </w:rPr>
        <w:t xml:space="preserve"> för </w:t>
      </w:r>
      <w:r w:rsidR="00C6414C">
        <w:rPr>
          <w:rFonts w:ascii="Garamond" w:hAnsi="Garamond"/>
          <w:sz w:val="24"/>
          <w:szCs w:val="24"/>
        </w:rPr>
        <w:t>att stärka dansområdet lokalt på Gotland</w:t>
      </w:r>
      <w:r w:rsidRPr="004D0D8C">
        <w:rPr>
          <w:rFonts w:ascii="Garamond" w:hAnsi="Garamond"/>
          <w:sz w:val="24"/>
          <w:szCs w:val="24"/>
        </w:rPr>
        <w:t>.</w:t>
      </w:r>
    </w:p>
    <w:p w14:paraId="5B014A7B" w14:textId="77777777" w:rsidR="004D0D8C" w:rsidRDefault="004D0D8C" w:rsidP="004D0D8C">
      <w:pPr>
        <w:pStyle w:val="Liststycke"/>
        <w:numPr>
          <w:ilvl w:val="0"/>
          <w:numId w:val="22"/>
        </w:numPr>
        <w:rPr>
          <w:rFonts w:ascii="Garamond" w:hAnsi="Garamond"/>
          <w:sz w:val="24"/>
          <w:szCs w:val="24"/>
        </w:rPr>
      </w:pPr>
      <w:r w:rsidRPr="004D0D8C">
        <w:rPr>
          <w:rFonts w:ascii="Garamond" w:hAnsi="Garamond"/>
          <w:sz w:val="24"/>
          <w:szCs w:val="24"/>
        </w:rPr>
        <w:t xml:space="preserve">Erbjud stöd och resurser för producenter inom </w:t>
      </w:r>
      <w:r w:rsidR="00753338">
        <w:rPr>
          <w:rFonts w:ascii="Garamond" w:hAnsi="Garamond"/>
          <w:sz w:val="24"/>
          <w:szCs w:val="24"/>
        </w:rPr>
        <w:t>scenkonst</w:t>
      </w:r>
      <w:r w:rsidRPr="004D0D8C">
        <w:rPr>
          <w:rFonts w:ascii="Garamond" w:hAnsi="Garamond"/>
          <w:sz w:val="24"/>
          <w:szCs w:val="24"/>
        </w:rPr>
        <w:t xml:space="preserve"> för att underlätta organisering och genomförande av dansprojekt.</w:t>
      </w:r>
    </w:p>
    <w:p w14:paraId="5B932880" w14:textId="77777777" w:rsidR="00C91BD4" w:rsidRPr="004D0D8C" w:rsidRDefault="00C91BD4" w:rsidP="004D0D8C">
      <w:pPr>
        <w:pStyle w:val="Liststycke"/>
        <w:numPr>
          <w:ilvl w:val="0"/>
          <w:numId w:val="22"/>
        </w:numPr>
        <w:rPr>
          <w:rFonts w:ascii="Garamond" w:hAnsi="Garamond"/>
          <w:sz w:val="24"/>
          <w:szCs w:val="24"/>
        </w:rPr>
      </w:pPr>
      <w:r w:rsidRPr="00C91BD4">
        <w:rPr>
          <w:rFonts w:ascii="Garamond" w:hAnsi="Garamond"/>
          <w:sz w:val="24"/>
          <w:szCs w:val="24"/>
        </w:rPr>
        <w:t xml:space="preserve">Utveckla </w:t>
      </w:r>
      <w:r>
        <w:rPr>
          <w:rFonts w:ascii="Garamond" w:hAnsi="Garamond"/>
          <w:sz w:val="24"/>
          <w:szCs w:val="24"/>
        </w:rPr>
        <w:t xml:space="preserve">fler </w:t>
      </w:r>
      <w:r w:rsidRPr="00C91BD4">
        <w:rPr>
          <w:rFonts w:ascii="Garamond" w:hAnsi="Garamond"/>
          <w:sz w:val="24"/>
          <w:szCs w:val="24"/>
        </w:rPr>
        <w:t>residensformer för nationella och lokala dansaktörer på Gotland</w:t>
      </w:r>
      <w:r>
        <w:rPr>
          <w:rFonts w:ascii="Garamond" w:hAnsi="Garamond"/>
          <w:sz w:val="24"/>
          <w:szCs w:val="24"/>
        </w:rPr>
        <w:t>.</w:t>
      </w:r>
    </w:p>
    <w:p w14:paraId="37858BD8" w14:textId="77777777" w:rsidR="004D0D8C" w:rsidRDefault="004D0D8C" w:rsidP="004D0D8C"/>
    <w:p w14:paraId="1952B30A" w14:textId="77777777" w:rsidR="00770301" w:rsidRPr="004D0D8C" w:rsidRDefault="004D0D8C" w:rsidP="004D0D8C">
      <w:r w:rsidRPr="004D0D8C">
        <w:t xml:space="preserve">Dessa åtgärder syftar till att ge en mer hållbar grund för dans som konstform på Gotland, vilket kan bidra till att höja dess status, tillgänglighet och kvalitet. Det är viktigt att dessa insatser </w:t>
      </w:r>
      <w:r w:rsidR="00C6414C">
        <w:t>undersöks vidare</w:t>
      </w:r>
      <w:r w:rsidR="00753338">
        <w:t>. V</w:t>
      </w:r>
      <w:r w:rsidR="00C6414C">
        <w:t>id</w:t>
      </w:r>
      <w:r w:rsidR="00753338">
        <w:t xml:space="preserve"> eventuellt</w:t>
      </w:r>
      <w:r w:rsidR="00C6414C">
        <w:t xml:space="preserve"> införande</w:t>
      </w:r>
      <w:r w:rsidR="00753338">
        <w:t xml:space="preserve"> behöver det</w:t>
      </w:r>
      <w:r w:rsidR="00C6414C">
        <w:t xml:space="preserve"> </w:t>
      </w:r>
      <w:r w:rsidRPr="004D0D8C">
        <w:t>samordnas och stö</w:t>
      </w:r>
      <w:r w:rsidR="00753338">
        <w:t>djas</w:t>
      </w:r>
      <w:r w:rsidRPr="004D0D8C">
        <w:t xml:space="preserve"> av både</w:t>
      </w:r>
      <w:r>
        <w:t xml:space="preserve"> Region Gotland</w:t>
      </w:r>
      <w:r w:rsidRPr="004D0D8C">
        <w:t xml:space="preserve"> och lokala kulturorganisationer</w:t>
      </w:r>
      <w:r w:rsidR="00C91BD4">
        <w:t xml:space="preserve"> och aktörer</w:t>
      </w:r>
      <w:r w:rsidR="00C9167A">
        <w:t>. Detta</w:t>
      </w:r>
      <w:r w:rsidRPr="004D0D8C">
        <w:t xml:space="preserve"> för att säkerställa en långsiktig och effektiv utveckling av dansområdet</w:t>
      </w:r>
      <w:r w:rsidR="00C6414C">
        <w:t xml:space="preserve"> </w:t>
      </w:r>
      <w:r w:rsidR="00C9167A">
        <w:t xml:space="preserve">och i förlängningen scenkonstlivet </w:t>
      </w:r>
      <w:r w:rsidR="00C6414C">
        <w:t>på ön</w:t>
      </w:r>
      <w:r w:rsidRPr="004D0D8C">
        <w:t>.</w:t>
      </w:r>
    </w:p>
    <w:p w14:paraId="14AB4ABF" w14:textId="77777777" w:rsidR="004D0D8C" w:rsidRPr="00B6744C" w:rsidRDefault="004D0D8C" w:rsidP="004D0D8C">
      <w:pPr>
        <w:rPr>
          <w:color w:val="FF0000"/>
        </w:rPr>
      </w:pPr>
    </w:p>
    <w:p w14:paraId="0A5F3923" w14:textId="77777777" w:rsidR="002E7615" w:rsidRDefault="0013291C" w:rsidP="002E7615">
      <w:pPr>
        <w:pStyle w:val="Rubrik2"/>
      </w:pPr>
      <w:bookmarkStart w:id="83" w:name="_Toc156416562"/>
      <w:r>
        <w:t>4</w:t>
      </w:r>
      <w:r w:rsidR="000A4352">
        <w:t>.3</w:t>
      </w:r>
      <w:r w:rsidR="002E7615">
        <w:t xml:space="preserve"> Rekommendation</w:t>
      </w:r>
      <w:bookmarkEnd w:id="83"/>
    </w:p>
    <w:p w14:paraId="021FAC97" w14:textId="77777777" w:rsidR="00682BA7" w:rsidRDefault="004407EA" w:rsidP="002E7615">
      <w:r>
        <w:t>De regionala kulturorganisationerna har avgörande betydelse för respektive</w:t>
      </w:r>
      <w:r w:rsidR="00682BA7">
        <w:t xml:space="preserve"> kulturområdes representation</w:t>
      </w:r>
      <w:r>
        <w:t>.</w:t>
      </w:r>
      <w:r w:rsidR="00682BA7">
        <w:t xml:space="preserve"> Ett av Kulturrådets strategiska utvecklingsområden för kultursamverkansmodellen är därför att stärka områden med svag infrastruktur. </w:t>
      </w:r>
    </w:p>
    <w:p w14:paraId="142CCB2A" w14:textId="77777777" w:rsidR="00682BA7" w:rsidRDefault="00682BA7" w:rsidP="002E7615"/>
    <w:p w14:paraId="157AC77B" w14:textId="77777777" w:rsidR="0013291C" w:rsidRDefault="00682BA7" w:rsidP="002E7615">
      <w:r>
        <w:t>Den nuvarande organisationen med ett länsdansuppdrag och en dansutvecklare har inte</w:t>
      </w:r>
      <w:r w:rsidR="00C91BD4">
        <w:t xml:space="preserve"> enkom</w:t>
      </w:r>
      <w:r>
        <w:t xml:space="preserve"> tillräckliga resurser för att bära ansvaret för dansområdets utveckling. </w:t>
      </w:r>
      <w:r w:rsidR="00FC2907">
        <w:t xml:space="preserve">I dialogen med </w:t>
      </w:r>
      <w:r w:rsidR="002E7615">
        <w:t>Länsteatern</w:t>
      </w:r>
      <w:r w:rsidR="004D0D8C">
        <w:t xml:space="preserve"> på Gotland</w:t>
      </w:r>
      <w:r w:rsidR="00C91BD4">
        <w:t xml:space="preserve"> under arbetet med denna översyn,</w:t>
      </w:r>
      <w:r w:rsidR="002E7615">
        <w:t xml:space="preserve"> </w:t>
      </w:r>
      <w:r w:rsidR="004407EA">
        <w:t>framkom</w:t>
      </w:r>
      <w:r w:rsidR="00FC2907">
        <w:t xml:space="preserve"> </w:t>
      </w:r>
      <w:r>
        <w:t>tankar om</w:t>
      </w:r>
      <w:r w:rsidR="002E7615">
        <w:t xml:space="preserve"> en </w:t>
      </w:r>
      <w:r w:rsidR="004407EA">
        <w:t>regional</w:t>
      </w:r>
      <w:r w:rsidR="002E7615">
        <w:t xml:space="preserve"> </w:t>
      </w:r>
      <w:r w:rsidR="004407EA">
        <w:t>institution</w:t>
      </w:r>
      <w:r w:rsidR="0013291C">
        <w:t xml:space="preserve"> för dans</w:t>
      </w:r>
      <w:r w:rsidR="002E7615">
        <w:t xml:space="preserve"> </w:t>
      </w:r>
      <w:r w:rsidR="0013291C">
        <w:t>som arbetar för att stärka danskonstens närvaro på Gotland</w:t>
      </w:r>
      <w:r w:rsidR="00C91BD4">
        <w:t xml:space="preserve"> -</w:t>
      </w:r>
      <w:r w:rsidR="004407EA">
        <w:t xml:space="preserve"> </w:t>
      </w:r>
      <w:r w:rsidR="00FC2907">
        <w:t xml:space="preserve">både främjande och arrangerande och kanske till och med producerande. </w:t>
      </w:r>
    </w:p>
    <w:p w14:paraId="22436D29" w14:textId="77777777" w:rsidR="000D1063" w:rsidRDefault="000D1063" w:rsidP="002E7615"/>
    <w:p w14:paraId="0FBF8F92" w14:textId="77777777" w:rsidR="000A4223" w:rsidRDefault="00C9167A" w:rsidP="000A4641">
      <w:r>
        <w:t>Mot</w:t>
      </w:r>
      <w:r w:rsidR="000D1063">
        <w:t xml:space="preserve"> bakgrund av detta </w:t>
      </w:r>
      <w:r w:rsidR="00FD1E2E">
        <w:t>är dansöversynens s</w:t>
      </w:r>
      <w:r w:rsidR="000D1063">
        <w:t>lutlig</w:t>
      </w:r>
      <w:r w:rsidR="00FD1E2E">
        <w:t>a rekommendation att</w:t>
      </w:r>
      <w:r w:rsidR="00682BA7">
        <w:t xml:space="preserve"> dansområdets organisation inom kultursamverkansmodellen </w:t>
      </w:r>
      <w:r w:rsidR="00C9427A">
        <w:t xml:space="preserve">förändras. Ett fortsatt arbete krävs för att konkretisera hur dansområdets bäst representeras, hur de identifierade behoven ska mötas samt vilka resurser som krävs. </w:t>
      </w:r>
    </w:p>
    <w:p w14:paraId="19356867" w14:textId="77777777" w:rsidR="00445C7F" w:rsidRDefault="00445C7F" w:rsidP="000A4641"/>
    <w:p w14:paraId="3D8CFDA0" w14:textId="46A4DB07" w:rsidR="00445C7F" w:rsidRDefault="00445C7F" w:rsidP="00445C7F">
      <w:pPr>
        <w:pStyle w:val="Rubrik1"/>
      </w:pPr>
      <w:bookmarkStart w:id="84" w:name="_Toc156416563"/>
      <w:r>
        <w:t>5. Medverkandelista</w:t>
      </w:r>
      <w:bookmarkEnd w:id="84"/>
    </w:p>
    <w:p w14:paraId="761277DB" w14:textId="77777777" w:rsidR="00445C7F" w:rsidRDefault="00445C7F" w:rsidP="000A4641"/>
    <w:p w14:paraId="7BF2A37D" w14:textId="77777777" w:rsidR="00445C7F" w:rsidRPr="00AC4185" w:rsidRDefault="00445C7F" w:rsidP="00445C7F">
      <w:r w:rsidRPr="00AC4185">
        <w:t>Följande har ingått i referensgruppen för översynen:</w:t>
      </w:r>
    </w:p>
    <w:p w14:paraId="2676DA0A" w14:textId="77777777" w:rsidR="00445C7F" w:rsidRPr="00AC4185" w:rsidRDefault="00445C7F" w:rsidP="00445C7F"/>
    <w:p w14:paraId="38976D34" w14:textId="77777777" w:rsidR="00445C7F" w:rsidRPr="00AC4185" w:rsidRDefault="00445C7F" w:rsidP="00445C7F">
      <w:r w:rsidRPr="00AC4185">
        <w:t>Camilla Ekelöf, konstnärlig chef för Dans och Unga Spira på Smålands Musik &amp; Teater, Jönköping</w:t>
      </w:r>
    </w:p>
    <w:p w14:paraId="244526E1" w14:textId="77777777" w:rsidR="00445C7F" w:rsidRPr="00AC4185" w:rsidRDefault="00445C7F" w:rsidP="00445C7F">
      <w:r w:rsidRPr="00AC4185">
        <w:t xml:space="preserve">Destiny </w:t>
      </w:r>
      <w:proofErr w:type="spellStart"/>
      <w:r w:rsidRPr="00AC4185">
        <w:t>af</w:t>
      </w:r>
      <w:proofErr w:type="spellEnd"/>
      <w:r w:rsidRPr="00AC4185">
        <w:t xml:space="preserve"> Kleen, koreograf, dansare samt driver </w:t>
      </w:r>
      <w:proofErr w:type="spellStart"/>
      <w:r w:rsidRPr="00AC4185">
        <w:t>DansPlats</w:t>
      </w:r>
      <w:proofErr w:type="spellEnd"/>
      <w:r w:rsidRPr="00AC4185">
        <w:t xml:space="preserve"> Skog, Gävle</w:t>
      </w:r>
    </w:p>
    <w:p w14:paraId="0BF1480E" w14:textId="77777777" w:rsidR="00445C7F" w:rsidRPr="00AC4185" w:rsidRDefault="00445C7F" w:rsidP="00445C7F">
      <w:r w:rsidRPr="00AC4185">
        <w:t>Emelie Johansson, verksamhetschef SITE, Stockholm</w:t>
      </w:r>
    </w:p>
    <w:p w14:paraId="4265EB0C" w14:textId="77777777" w:rsidR="00445C7F" w:rsidRPr="00AC4185" w:rsidRDefault="00445C7F" w:rsidP="00445C7F">
      <w:r w:rsidRPr="00AC4185">
        <w:t>Per Sundberg, koreograf, dansare och grundare av Dansinitiativet, Luleå</w:t>
      </w:r>
    </w:p>
    <w:p w14:paraId="5AF6FA68" w14:textId="77777777" w:rsidR="00445C7F" w:rsidRPr="00AC4185" w:rsidRDefault="00445C7F" w:rsidP="00445C7F"/>
    <w:p w14:paraId="4FF159D2" w14:textId="3746571B" w:rsidR="00445C7F" w:rsidRPr="00AC4185" w:rsidRDefault="00445C7F" w:rsidP="00445C7F">
      <w:r w:rsidRPr="00AC4185">
        <w:t xml:space="preserve">Inbjudan att delta i arbetet med översynen skickades ut brett till aktörer som arbetar med eller nära dansområdet på Gotland, i en annan region eller nationellt. </w:t>
      </w:r>
      <w:r>
        <w:t>Följande</w:t>
      </w:r>
      <w:r w:rsidRPr="00AC4185">
        <w:t xml:space="preserve"> parter tackade ja till att genomföra en intervju och svara på en framtagen enkät. </w:t>
      </w:r>
    </w:p>
    <w:p w14:paraId="790FB8A8" w14:textId="77777777" w:rsidR="00445C7F" w:rsidRPr="00AC4185" w:rsidRDefault="00445C7F" w:rsidP="00445C7F"/>
    <w:p w14:paraId="6B2C1065" w14:textId="73190271" w:rsidR="00445C7F" w:rsidRPr="00AC4185" w:rsidRDefault="00445C7F" w:rsidP="00445C7F">
      <w:r>
        <w:t>Dessa</w:t>
      </w:r>
      <w:r w:rsidRPr="00AC4185">
        <w:t xml:space="preserve"> har bidragit till översynen</w:t>
      </w:r>
      <w:r>
        <w:t>s framtagande</w:t>
      </w:r>
      <w:r w:rsidRPr="00AC4185">
        <w:t>:</w:t>
      </w:r>
    </w:p>
    <w:p w14:paraId="147DED34" w14:textId="77777777" w:rsidR="00445C7F" w:rsidRPr="00AC4185" w:rsidRDefault="00445C7F" w:rsidP="00445C7F"/>
    <w:p w14:paraId="3E0196C4" w14:textId="77777777" w:rsidR="00445C7F" w:rsidRPr="00AC4185" w:rsidRDefault="00445C7F" w:rsidP="00445C7F">
      <w:r w:rsidRPr="00AC4185">
        <w:t>ABF Gotland, Lotta Ekwall-Ericson</w:t>
      </w:r>
    </w:p>
    <w:p w14:paraId="5E01C3DA" w14:textId="77777777" w:rsidR="00445C7F" w:rsidRPr="00AC4185" w:rsidRDefault="00445C7F" w:rsidP="00445C7F">
      <w:r w:rsidRPr="00AC4185">
        <w:t>Alexandra Svensson</w:t>
      </w:r>
    </w:p>
    <w:p w14:paraId="04C37C8F" w14:textId="77777777" w:rsidR="00445C7F" w:rsidRPr="00AC4185" w:rsidRDefault="00445C7F" w:rsidP="00445C7F">
      <w:r w:rsidRPr="00AC4185">
        <w:t>Camilla Båge</w:t>
      </w:r>
    </w:p>
    <w:p w14:paraId="5A8E1ED0" w14:textId="77777777" w:rsidR="00445C7F" w:rsidRPr="00AC4185" w:rsidRDefault="00445C7F" w:rsidP="00445C7F">
      <w:r w:rsidRPr="00AC4185">
        <w:t>Camilla Myrdal</w:t>
      </w:r>
    </w:p>
    <w:p w14:paraId="1940F97E" w14:textId="77777777" w:rsidR="00445C7F" w:rsidRPr="00AC4185" w:rsidRDefault="00445C7F" w:rsidP="00445C7F">
      <w:r w:rsidRPr="00AC4185">
        <w:t>Claes Forsell-Andersson, Region Skåne / Riksteatern Skåne</w:t>
      </w:r>
    </w:p>
    <w:p w14:paraId="6CB007C6" w14:textId="77777777" w:rsidR="00445C7F" w:rsidRPr="00AC4185" w:rsidRDefault="00445C7F" w:rsidP="00445C7F">
      <w:r w:rsidRPr="00AC4185">
        <w:t xml:space="preserve">Dansalliansen, Lisa </w:t>
      </w:r>
      <w:proofErr w:type="spellStart"/>
      <w:r w:rsidRPr="00AC4185">
        <w:t>Poska</w:t>
      </w:r>
      <w:proofErr w:type="spellEnd"/>
    </w:p>
    <w:p w14:paraId="38272F31" w14:textId="77777777" w:rsidR="00445C7F" w:rsidRPr="00AC4185" w:rsidRDefault="00445C7F" w:rsidP="00445C7F">
      <w:proofErr w:type="spellStart"/>
      <w:r w:rsidRPr="00AC4185">
        <w:t>Dansnät</w:t>
      </w:r>
      <w:proofErr w:type="spellEnd"/>
      <w:r w:rsidRPr="00AC4185">
        <w:t xml:space="preserve"> Sverige, Carina </w:t>
      </w:r>
      <w:proofErr w:type="spellStart"/>
      <w:r w:rsidRPr="00AC4185">
        <w:t>Norée</w:t>
      </w:r>
      <w:proofErr w:type="spellEnd"/>
    </w:p>
    <w:p w14:paraId="524A32CE" w14:textId="77777777" w:rsidR="00445C7F" w:rsidRPr="00AC4185" w:rsidRDefault="00445C7F" w:rsidP="00445C7F">
      <w:r w:rsidRPr="00AC4185">
        <w:t xml:space="preserve">Elin Ahlström </w:t>
      </w:r>
      <w:proofErr w:type="spellStart"/>
      <w:r w:rsidRPr="00AC4185">
        <w:t>Taikon</w:t>
      </w:r>
      <w:proofErr w:type="spellEnd"/>
    </w:p>
    <w:p w14:paraId="038BF809" w14:textId="77777777" w:rsidR="00445C7F" w:rsidRDefault="00445C7F" w:rsidP="00445C7F">
      <w:r w:rsidRPr="00AC4185">
        <w:t>Erika O'Neill</w:t>
      </w:r>
    </w:p>
    <w:p w14:paraId="2BB713AA" w14:textId="77777777" w:rsidR="00445C7F" w:rsidRPr="00AC4185" w:rsidRDefault="00445C7F" w:rsidP="00445C7F">
      <w:r w:rsidRPr="00AC4185">
        <w:t>Gotland Ljud och Ljus, Jan Pettersson</w:t>
      </w:r>
    </w:p>
    <w:p w14:paraId="297A228C" w14:textId="77777777" w:rsidR="00445C7F" w:rsidRPr="00AC4185" w:rsidRDefault="00445C7F" w:rsidP="00445C7F">
      <w:r w:rsidRPr="00AC4185">
        <w:t>Gotlandsmusiken, Dag Franzén</w:t>
      </w:r>
    </w:p>
    <w:p w14:paraId="4D8C1AC4" w14:textId="77777777" w:rsidR="00445C7F" w:rsidRPr="00AC4185" w:rsidRDefault="00445C7F" w:rsidP="00445C7F">
      <w:r w:rsidRPr="00AC4185">
        <w:t>Helena Högberg</w:t>
      </w:r>
    </w:p>
    <w:p w14:paraId="12EBBD1A" w14:textId="77777777" w:rsidR="00445C7F" w:rsidRPr="00AC4185" w:rsidRDefault="00445C7F" w:rsidP="00445C7F">
      <w:r w:rsidRPr="00AC4185">
        <w:t>Helena Södergren</w:t>
      </w:r>
    </w:p>
    <w:p w14:paraId="78C2577F" w14:textId="77777777" w:rsidR="00445C7F" w:rsidRPr="00AC4185" w:rsidRDefault="00445C7F" w:rsidP="00445C7F">
      <w:proofErr w:type="spellStart"/>
      <w:r w:rsidRPr="00AC4185">
        <w:t>Kulturama</w:t>
      </w:r>
      <w:proofErr w:type="spellEnd"/>
      <w:r w:rsidRPr="00AC4185">
        <w:t xml:space="preserve"> / Medborgarskolan, Ylva Nordin</w:t>
      </w:r>
    </w:p>
    <w:p w14:paraId="52A3A729" w14:textId="77777777" w:rsidR="00445C7F" w:rsidRPr="00AC4185" w:rsidRDefault="00445C7F" w:rsidP="00445C7F">
      <w:r w:rsidRPr="00AC4185">
        <w:t>Kulturföreningen Roxy, Filippa Maurin</w:t>
      </w:r>
    </w:p>
    <w:p w14:paraId="6B50ABAE" w14:textId="77777777" w:rsidR="00445C7F" w:rsidRPr="00AC4185" w:rsidRDefault="00445C7F" w:rsidP="00445C7F">
      <w:r w:rsidRPr="00AC4185">
        <w:t>Kulturskolan Gotland, Hans-Åke Norrby och Helena Södergren</w:t>
      </w:r>
    </w:p>
    <w:p w14:paraId="10D71F9C" w14:textId="77777777" w:rsidR="00445C7F" w:rsidRPr="00AC4185" w:rsidRDefault="00445C7F" w:rsidP="00445C7F">
      <w:r w:rsidRPr="00AC4185">
        <w:t>Länsteatern på Gotland, Thomas Sundström och Annika Grönhagen</w:t>
      </w:r>
    </w:p>
    <w:p w14:paraId="27E45EA4" w14:textId="77777777" w:rsidR="00445C7F" w:rsidRPr="00AC4185" w:rsidRDefault="00445C7F" w:rsidP="00445C7F">
      <w:proofErr w:type="spellStart"/>
      <w:r w:rsidRPr="00AC4185">
        <w:t>Nordret</w:t>
      </w:r>
      <w:proofErr w:type="spellEnd"/>
      <w:r w:rsidRPr="00AC4185">
        <w:t xml:space="preserve"> scen &amp; film, Göran </w:t>
      </w:r>
      <w:proofErr w:type="spellStart"/>
      <w:r w:rsidRPr="00AC4185">
        <w:t>Radhe</w:t>
      </w:r>
      <w:proofErr w:type="spellEnd"/>
    </w:p>
    <w:p w14:paraId="7F0F918A" w14:textId="77777777" w:rsidR="00445C7F" w:rsidRPr="00AC4185" w:rsidRDefault="00445C7F" w:rsidP="00445C7F">
      <w:r w:rsidRPr="00AC4185">
        <w:t>Nycirkus Gotland, Catarina Daun och Alva Werner</w:t>
      </w:r>
    </w:p>
    <w:p w14:paraId="134F64C7" w14:textId="77777777" w:rsidR="00445C7F" w:rsidRPr="00AC4185" w:rsidRDefault="00445C7F" w:rsidP="00445C7F">
      <w:r w:rsidRPr="00AC4185">
        <w:t xml:space="preserve">Region Blekinge Kronoberg, Linda </w:t>
      </w:r>
      <w:proofErr w:type="spellStart"/>
      <w:r w:rsidRPr="00AC4185">
        <w:t>Gribbe</w:t>
      </w:r>
      <w:proofErr w:type="spellEnd"/>
    </w:p>
    <w:p w14:paraId="67D9F3B1" w14:textId="77777777" w:rsidR="00445C7F" w:rsidRPr="00AC4185" w:rsidRDefault="00445C7F" w:rsidP="00445C7F">
      <w:r w:rsidRPr="00AC4185">
        <w:t>Region Dalarna, Annelie Gardell</w:t>
      </w:r>
    </w:p>
    <w:p w14:paraId="2F66BF7E" w14:textId="77777777" w:rsidR="00445C7F" w:rsidRDefault="00445C7F" w:rsidP="00445C7F">
      <w:r w:rsidRPr="00AC4185">
        <w:t>Region Gotland, Annika Wassén</w:t>
      </w:r>
    </w:p>
    <w:p w14:paraId="13CD17B9" w14:textId="7F379ADF" w:rsidR="00445C7F" w:rsidRDefault="00445C7F" w:rsidP="00445C7F">
      <w:r>
        <w:t>Region Gotland, Emelie Appelholm-Bergbohm</w:t>
      </w:r>
    </w:p>
    <w:p w14:paraId="3E13CA9B" w14:textId="77777777" w:rsidR="00445C7F" w:rsidRPr="00AC4185" w:rsidRDefault="00445C7F" w:rsidP="00445C7F">
      <w:r>
        <w:t xml:space="preserve">Region Gotland, </w:t>
      </w:r>
      <w:proofErr w:type="spellStart"/>
      <w:r>
        <w:t>Gia</w:t>
      </w:r>
      <w:proofErr w:type="spellEnd"/>
      <w:r>
        <w:t xml:space="preserve"> </w:t>
      </w:r>
      <w:proofErr w:type="spellStart"/>
      <w:r>
        <w:t>Schager</w:t>
      </w:r>
      <w:proofErr w:type="spellEnd"/>
    </w:p>
    <w:p w14:paraId="18507135" w14:textId="77777777" w:rsidR="00445C7F" w:rsidRPr="00AC4185" w:rsidRDefault="00445C7F" w:rsidP="00445C7F">
      <w:r w:rsidRPr="00AC4185">
        <w:t xml:space="preserve">Region Gotland, Hanna Wärff </w:t>
      </w:r>
      <w:proofErr w:type="spellStart"/>
      <w:r w:rsidRPr="00AC4185">
        <w:t>Radhe</w:t>
      </w:r>
      <w:proofErr w:type="spellEnd"/>
    </w:p>
    <w:p w14:paraId="6113AA03" w14:textId="77777777" w:rsidR="00445C7F" w:rsidRPr="00AC4185" w:rsidRDefault="00445C7F" w:rsidP="00445C7F">
      <w:r w:rsidRPr="00AC4185">
        <w:t>Region Gotland, Karin Leoson</w:t>
      </w:r>
    </w:p>
    <w:p w14:paraId="4A6E11ED" w14:textId="77777777" w:rsidR="00445C7F" w:rsidRPr="00AC4185" w:rsidRDefault="00445C7F" w:rsidP="00445C7F">
      <w:r w:rsidRPr="00AC4185">
        <w:t xml:space="preserve">Region Halland, Marta </w:t>
      </w:r>
      <w:proofErr w:type="spellStart"/>
      <w:r w:rsidRPr="00AC4185">
        <w:t>Vassegård</w:t>
      </w:r>
      <w:proofErr w:type="spellEnd"/>
    </w:p>
    <w:p w14:paraId="7BB28CF5" w14:textId="77777777" w:rsidR="00445C7F" w:rsidRPr="00AC4185" w:rsidRDefault="00445C7F" w:rsidP="00445C7F">
      <w:r w:rsidRPr="00AC4185">
        <w:lastRenderedPageBreak/>
        <w:t>Region Jämtland Härjedalen, Anna Eriksson</w:t>
      </w:r>
    </w:p>
    <w:p w14:paraId="0BD6875F" w14:textId="77777777" w:rsidR="00445C7F" w:rsidRPr="00AC4185" w:rsidRDefault="00445C7F" w:rsidP="00445C7F">
      <w:r w:rsidRPr="00AC4185">
        <w:t>Region Norrbotten, Rebecka Strand</w:t>
      </w:r>
    </w:p>
    <w:p w14:paraId="4013FE6F" w14:textId="77777777" w:rsidR="00445C7F" w:rsidRPr="00AC4185" w:rsidRDefault="00445C7F" w:rsidP="00445C7F">
      <w:r w:rsidRPr="00AC4185">
        <w:t>Region Östergötland, Anna Ljung</w:t>
      </w:r>
    </w:p>
    <w:p w14:paraId="5A14C7A2" w14:textId="77777777" w:rsidR="00445C7F" w:rsidRPr="00AC4185" w:rsidRDefault="00445C7F" w:rsidP="00445C7F">
      <w:r w:rsidRPr="00AC4185">
        <w:t xml:space="preserve">Region Uppsala, Eva Forsberg </w:t>
      </w:r>
      <w:proofErr w:type="spellStart"/>
      <w:r w:rsidRPr="00AC4185">
        <w:t>Pejler</w:t>
      </w:r>
      <w:proofErr w:type="spellEnd"/>
    </w:p>
    <w:p w14:paraId="6A3B6D7D" w14:textId="77777777" w:rsidR="00445C7F" w:rsidRPr="00AC4185" w:rsidRDefault="00445C7F" w:rsidP="00445C7F">
      <w:r w:rsidRPr="00AC4185">
        <w:t>Robert Söderström</w:t>
      </w:r>
    </w:p>
    <w:p w14:paraId="04E433DF" w14:textId="77777777" w:rsidR="00445C7F" w:rsidRPr="00AC4185" w:rsidRDefault="00445C7F" w:rsidP="00445C7F">
      <w:r w:rsidRPr="00AC4185">
        <w:t>Simon Rydén</w:t>
      </w:r>
    </w:p>
    <w:p w14:paraId="41A6B539" w14:textId="77777777" w:rsidR="00445C7F" w:rsidRPr="00AC4185" w:rsidRDefault="00445C7F" w:rsidP="00445C7F">
      <w:r w:rsidRPr="00AC4185">
        <w:t>Studieförbundet Bilda Gotland, Rune Gardell</w:t>
      </w:r>
    </w:p>
    <w:p w14:paraId="338322ED" w14:textId="77777777" w:rsidR="00445C7F" w:rsidRPr="00AC4185" w:rsidRDefault="00445C7F" w:rsidP="00445C7F">
      <w:r w:rsidRPr="00AC4185">
        <w:t>Studieförbundet Vuxenskolan Gotland, Marie Barck och Maud Hultqvist</w:t>
      </w:r>
    </w:p>
    <w:p w14:paraId="48DFA20F" w14:textId="77777777" w:rsidR="00445C7F" w:rsidRPr="00AC4185" w:rsidRDefault="00445C7F" w:rsidP="00445C7F">
      <w:r w:rsidRPr="00AC4185">
        <w:t xml:space="preserve">Studiefrämjandet Gotland, Manuela de </w:t>
      </w:r>
      <w:proofErr w:type="spellStart"/>
      <w:r w:rsidRPr="00AC4185">
        <w:t>Gouveia</w:t>
      </w:r>
      <w:proofErr w:type="spellEnd"/>
    </w:p>
    <w:p w14:paraId="4658E99F" w14:textId="77777777" w:rsidR="00445C7F" w:rsidRPr="00AC4185" w:rsidRDefault="00445C7F" w:rsidP="00445C7F">
      <w:proofErr w:type="spellStart"/>
      <w:r w:rsidRPr="00AC4185">
        <w:t>Sudrets</w:t>
      </w:r>
      <w:proofErr w:type="spellEnd"/>
      <w:r w:rsidRPr="00AC4185">
        <w:t xml:space="preserve"> teaterförening, Birgitta </w:t>
      </w:r>
      <w:proofErr w:type="spellStart"/>
      <w:r w:rsidRPr="00AC4185">
        <w:t>Apelqvist</w:t>
      </w:r>
      <w:proofErr w:type="spellEnd"/>
    </w:p>
    <w:p w14:paraId="5C07603C" w14:textId="77777777" w:rsidR="00445C7F" w:rsidRPr="00AC4185" w:rsidRDefault="00445C7F" w:rsidP="00445C7F">
      <w:r w:rsidRPr="00AC4185">
        <w:t>Susanne Svantesson</w:t>
      </w:r>
    </w:p>
    <w:p w14:paraId="2203D815" w14:textId="77777777" w:rsidR="00445C7F" w:rsidRPr="00AC4185" w:rsidRDefault="00445C7F" w:rsidP="00445C7F">
      <w:r w:rsidRPr="00AC4185">
        <w:t xml:space="preserve">Teaterambulansen, Irene </w:t>
      </w:r>
      <w:proofErr w:type="spellStart"/>
      <w:r w:rsidRPr="00AC4185">
        <w:t>Duckert</w:t>
      </w:r>
      <w:proofErr w:type="spellEnd"/>
    </w:p>
    <w:p w14:paraId="088561E4" w14:textId="77777777" w:rsidR="00445C7F" w:rsidRPr="00AC4185" w:rsidRDefault="00445C7F" w:rsidP="00445C7F">
      <w:r w:rsidRPr="00AC4185">
        <w:t>Tove Östling</w:t>
      </w:r>
    </w:p>
    <w:p w14:paraId="00092D84" w14:textId="77777777" w:rsidR="00445C7F" w:rsidRPr="00AC4185" w:rsidRDefault="00445C7F" w:rsidP="00445C7F">
      <w:r w:rsidRPr="00AC4185">
        <w:t>Unn Dahlman</w:t>
      </w:r>
    </w:p>
    <w:p w14:paraId="7B23D194" w14:textId="77777777" w:rsidR="00445C7F" w:rsidRPr="00AC4185" w:rsidRDefault="00445C7F" w:rsidP="00445C7F">
      <w:r w:rsidRPr="00AC4185">
        <w:t xml:space="preserve">Vibrationsverket, Anna E </w:t>
      </w:r>
      <w:proofErr w:type="spellStart"/>
      <w:r w:rsidRPr="00AC4185">
        <w:t>Weiser</w:t>
      </w:r>
      <w:proofErr w:type="spellEnd"/>
      <w:r w:rsidRPr="00AC4185">
        <w:t xml:space="preserve"> och Wolfgang </w:t>
      </w:r>
      <w:proofErr w:type="spellStart"/>
      <w:r w:rsidRPr="00AC4185">
        <w:t>Weiser</w:t>
      </w:r>
      <w:proofErr w:type="spellEnd"/>
    </w:p>
    <w:p w14:paraId="282C168D" w14:textId="77777777" w:rsidR="00445C7F" w:rsidRPr="00AC4185" w:rsidRDefault="00445C7F" w:rsidP="00445C7F">
      <w:r w:rsidRPr="00AC4185">
        <w:t>Visby Dansskola, Sara Jacobsson Björklund</w:t>
      </w:r>
    </w:p>
    <w:p w14:paraId="66E50B62" w14:textId="672CD012" w:rsidR="00445C7F" w:rsidRDefault="00445C7F" w:rsidP="000A4641">
      <w:r w:rsidRPr="00AC4185">
        <w:t xml:space="preserve">Wisbygymnasiet, Karin Lekander och Peter </w:t>
      </w:r>
      <w:proofErr w:type="spellStart"/>
      <w:r w:rsidRPr="00AC4185">
        <w:t>Lerman</w:t>
      </w:r>
      <w:proofErr w:type="spellEnd"/>
    </w:p>
    <w:sectPr w:rsidR="00445C7F" w:rsidSect="00EF561B">
      <w:headerReference w:type="even" r:id="rId9"/>
      <w:headerReference w:type="default" r:id="rId10"/>
      <w:footerReference w:type="even" r:id="rId11"/>
      <w:footerReference w:type="default" r:id="rId12"/>
      <w:headerReference w:type="first" r:id="rId13"/>
      <w:footerReference w:type="first" r:id="rId14"/>
      <w:pgSz w:w="11906" w:h="16838" w:code="9"/>
      <w:pgMar w:top="1928" w:right="1418" w:bottom="1134" w:left="1985" w:header="680"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405DD" w14:textId="77777777" w:rsidR="00A20B57" w:rsidRDefault="00A20B57" w:rsidP="00336C01">
      <w:r>
        <w:separator/>
      </w:r>
    </w:p>
  </w:endnote>
  <w:endnote w:type="continuationSeparator" w:id="0">
    <w:p w14:paraId="579E950D" w14:textId="77777777" w:rsidR="00A20B57" w:rsidRDefault="00A20B57" w:rsidP="0033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796E0" w14:textId="77777777" w:rsidR="00F36DD3" w:rsidRDefault="00F36DD3">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546" w:type="dxa"/>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5"/>
      <w:gridCol w:w="7076"/>
      <w:gridCol w:w="1185"/>
    </w:tblGrid>
    <w:tr w:rsidR="00A36CDF" w14:paraId="1E4F2789" w14:textId="77777777" w:rsidTr="00761C1A">
      <w:tc>
        <w:tcPr>
          <w:tcW w:w="1083" w:type="pct"/>
          <w:vAlign w:val="bottom"/>
        </w:tcPr>
        <w:p w14:paraId="696BF328" w14:textId="77777777" w:rsidR="00A36CDF" w:rsidRPr="00A64BB0" w:rsidRDefault="00A36CDF" w:rsidP="000E3066">
          <w:pPr>
            <w:pStyle w:val="RGsidfot"/>
            <w:ind w:left="-113"/>
            <w:jc w:val="both"/>
          </w:pPr>
        </w:p>
      </w:tc>
      <w:tc>
        <w:tcPr>
          <w:tcW w:w="3355" w:type="pct"/>
          <w:vAlign w:val="bottom"/>
        </w:tcPr>
        <w:p w14:paraId="6D5C2BA8" w14:textId="77777777" w:rsidR="00A36CDF" w:rsidRPr="00756783" w:rsidRDefault="00A36CDF" w:rsidP="000E3066">
          <w:pPr>
            <w:pStyle w:val="RGsidfot"/>
            <w:ind w:right="-112"/>
          </w:pPr>
        </w:p>
      </w:tc>
      <w:tc>
        <w:tcPr>
          <w:tcW w:w="562" w:type="pct"/>
          <w:vAlign w:val="bottom"/>
        </w:tcPr>
        <w:p w14:paraId="0403BBFA" w14:textId="46546AB8" w:rsidR="00A36CDF" w:rsidRPr="00756783" w:rsidRDefault="00A36CDF" w:rsidP="000E3066">
          <w:pPr>
            <w:pStyle w:val="RGsidfot"/>
            <w:ind w:right="-112"/>
            <w:jc w:val="right"/>
          </w:pPr>
          <w:r>
            <w:rPr>
              <w:noProof/>
              <w:szCs w:val="18"/>
            </w:rPr>
            <mc:AlternateContent>
              <mc:Choice Requires="wps">
                <w:drawing>
                  <wp:anchor distT="0" distB="0" distL="114300" distR="114300" simplePos="0" relativeHeight="251657728" behindDoc="1" locked="1" layoutInCell="1" allowOverlap="1" wp14:anchorId="46C55196" wp14:editId="6C350DB4">
                    <wp:simplePos x="0" y="0"/>
                    <wp:positionH relativeFrom="page">
                      <wp:posOffset>-6103620</wp:posOffset>
                    </wp:positionH>
                    <wp:positionV relativeFrom="page">
                      <wp:posOffset>-3611245</wp:posOffset>
                    </wp:positionV>
                    <wp:extent cx="335280" cy="3753485"/>
                    <wp:effectExtent l="1905"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3753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28C951" w14:textId="7114AD1C" w:rsidR="00A36CDF" w:rsidRPr="000C6D03" w:rsidRDefault="00A36CDF" w:rsidP="000C6D03">
                                <w:pPr>
                                  <w:pStyle w:val="RGsidfot"/>
                                  <w:rPr>
                                    <w:sz w:val="13"/>
                                    <w:szCs w:val="13"/>
                                  </w:rPr>
                                </w:pPr>
                                <w:r w:rsidRPr="000C6D03">
                                  <w:rPr>
                                    <w:b/>
                                    <w:sz w:val="13"/>
                                    <w:szCs w:val="13"/>
                                  </w:rPr>
                                  <w:t>Ärendenr</w:t>
                                </w:r>
                                <w:r w:rsidRPr="000C6D03">
                                  <w:rPr>
                                    <w:sz w:val="13"/>
                                    <w:szCs w:val="13"/>
                                  </w:rPr>
                                  <w:t xml:space="preserve"> </w:t>
                                </w:r>
                                <w:r>
                                  <w:rPr>
                                    <w:sz w:val="13"/>
                                    <w:szCs w:val="13"/>
                                  </w:rPr>
                                  <w:t xml:space="preserve"> </w:t>
                                </w:r>
                                <w:sdt>
                                  <w:sdtPr>
                                    <w:rPr>
                                      <w:sz w:val="13"/>
                                      <w:szCs w:val="13"/>
                                    </w:rPr>
                                    <w:alias w:val="Ärendenummer"/>
                                    <w:tag w:val=""/>
                                    <w:id w:val="1562526"/>
                                    <w:dataBinding w:prefixMappings="xmlns:ns0='http://purl.org/dc/elements/1.1/' xmlns:ns1='http://schemas.openxmlformats.org/package/2006/metadata/core-properties' " w:xpath="/ns1:coreProperties[1]/ns0:subject[1]" w:storeItemID="{6C3C8BC8-F283-45AE-878A-BAB7291924A1}"/>
                                    <w:text w:multiLine="1"/>
                                  </w:sdtPr>
                                  <w:sdtEndPr/>
                                  <w:sdtContent>
                                    <w:r w:rsidR="00F36DD3">
                                      <w:rPr>
                                        <w:sz w:val="13"/>
                                        <w:szCs w:val="13"/>
                                      </w:rPr>
                                      <w:t>RS 2024/121</w:t>
                                    </w:r>
                                  </w:sdtContent>
                                </w:sdt>
                                <w:r w:rsidRPr="000C6D03">
                                  <w:rPr>
                                    <w:sz w:val="13"/>
                                    <w:szCs w:val="13"/>
                                  </w:rPr>
                                  <w:t xml:space="preserve">  </w:t>
                                </w:r>
                                <w:r w:rsidRPr="000C6D03">
                                  <w:rPr>
                                    <w:b/>
                                    <w:sz w:val="13"/>
                                    <w:szCs w:val="13"/>
                                  </w:rPr>
                                  <w:t>Datum</w:t>
                                </w:r>
                                <w:r w:rsidRPr="000C6D03">
                                  <w:rPr>
                                    <w:sz w:val="13"/>
                                    <w:szCs w:val="13"/>
                                  </w:rPr>
                                  <w:t xml:space="preserve">  </w:t>
                                </w:r>
                                <w:sdt>
                                  <w:sdtPr>
                                    <w:rPr>
                                      <w:sz w:val="13"/>
                                      <w:szCs w:val="13"/>
                                    </w:rPr>
                                    <w:alias w:val="Publiceringsdatum"/>
                                    <w:tag w:val=""/>
                                    <w:id w:val="13486675"/>
                                    <w:dataBinding w:prefixMappings="xmlns:ns0='http://schemas.microsoft.com/office/2006/coverPageProps' " w:xpath="/ns0:CoverPageProperties[1]/ns0:PublishDate[1]" w:storeItemID="{55AF091B-3C7A-41E3-B477-F2FDAA23CFDA}"/>
                                    <w:date w:fullDate="2024-01-31T00:00:00Z">
                                      <w:dateFormat w:val="yyyy-MM-dd"/>
                                      <w:lid w:val="sv-SE"/>
                                      <w:storeMappedDataAs w:val="dateTime"/>
                                      <w:calendar w:val="gregorian"/>
                                    </w:date>
                                  </w:sdtPr>
                                  <w:sdtEndPr/>
                                  <w:sdtContent>
                                    <w:r w:rsidR="00196286">
                                      <w:rPr>
                                        <w:sz w:val="13"/>
                                        <w:szCs w:val="13"/>
                                      </w:rPr>
                                      <w:t>2024-01-31</w:t>
                                    </w:r>
                                  </w:sdtContent>
                                </w:sdt>
                              </w:p>
                            </w:txbxContent>
                          </wps:txbx>
                          <wps:bodyPr rot="0" vert="vert270"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6C55196" id="_x0000_t202" coordsize="21600,21600" o:spt="202" path="m,l,21600r21600,l21600,xe">
                    <v:stroke joinstyle="miter"/>
                    <v:path gradientshapeok="t" o:connecttype="rect"/>
                  </v:shapetype>
                  <v:shape id="Text Box 1" o:spid="_x0000_s1026" type="#_x0000_t202" style="position:absolute;left:0;text-align:left;margin-left:-480.6pt;margin-top:-284.35pt;width:26.4pt;height:295.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" stroked="f">
                    <v:textbox style="layout-flow:vertical;mso-layout-flow-alt:bottom-to-top;mso-fit-shape-to-text:t">
                      <w:txbxContent>
                        <w:p w14:paraId="2628C951" w14:textId="7114AD1C" w:rsidR="00A36CDF" w:rsidRPr="000C6D03" w:rsidRDefault="00A36CDF" w:rsidP="000C6D03">
                          <w:pPr>
                            <w:pStyle w:val="RGsidfot"/>
                            <w:rPr>
                              <w:sz w:val="13"/>
                              <w:szCs w:val="13"/>
                            </w:rPr>
                          </w:pPr>
                          <w:r w:rsidRPr="000C6D03">
                            <w:rPr>
                              <w:b/>
                              <w:sz w:val="13"/>
                              <w:szCs w:val="13"/>
                            </w:rPr>
                            <w:t>Ärendenr</w:t>
                          </w:r>
                          <w:r w:rsidRPr="000C6D03">
                            <w:rPr>
                              <w:sz w:val="13"/>
                              <w:szCs w:val="13"/>
                            </w:rPr>
                            <w:t xml:space="preserve"> </w:t>
                          </w:r>
                          <w:r>
                            <w:rPr>
                              <w:sz w:val="13"/>
                              <w:szCs w:val="13"/>
                            </w:rPr>
                            <w:t xml:space="preserve"> </w:t>
                          </w:r>
                          <w:sdt>
                            <w:sdtPr>
                              <w:rPr>
                                <w:sz w:val="13"/>
                                <w:szCs w:val="13"/>
                              </w:rPr>
                              <w:alias w:val="Ärendenummer"/>
                              <w:tag w:val=""/>
                              <w:id w:val="1562526"/>
                              <w:dataBinding w:prefixMappings="xmlns:ns0='http://purl.org/dc/elements/1.1/' xmlns:ns1='http://schemas.openxmlformats.org/package/2006/metadata/core-properties' " w:xpath="/ns1:coreProperties[1]/ns0:subject[1]" w:storeItemID="{6C3C8BC8-F283-45AE-878A-BAB7291924A1}"/>
                              <w:text w:multiLine="1"/>
                            </w:sdtPr>
                            <w:sdtEndPr/>
                            <w:sdtContent>
                              <w:r w:rsidR="00F36DD3">
                                <w:rPr>
                                  <w:sz w:val="13"/>
                                  <w:szCs w:val="13"/>
                                </w:rPr>
                                <w:t>RS 2024/121</w:t>
                              </w:r>
                            </w:sdtContent>
                          </w:sdt>
                          <w:r w:rsidRPr="000C6D03">
                            <w:rPr>
                              <w:sz w:val="13"/>
                              <w:szCs w:val="13"/>
                            </w:rPr>
                            <w:t xml:space="preserve">  </w:t>
                          </w:r>
                          <w:r w:rsidRPr="000C6D03">
                            <w:rPr>
                              <w:b/>
                              <w:sz w:val="13"/>
                              <w:szCs w:val="13"/>
                            </w:rPr>
                            <w:t>Datum</w:t>
                          </w:r>
                          <w:r w:rsidRPr="000C6D03">
                            <w:rPr>
                              <w:sz w:val="13"/>
                              <w:szCs w:val="13"/>
                            </w:rPr>
                            <w:t xml:space="preserve">  </w:t>
                          </w:r>
                          <w:sdt>
                            <w:sdtPr>
                              <w:rPr>
                                <w:sz w:val="13"/>
                                <w:szCs w:val="13"/>
                              </w:rPr>
                              <w:alias w:val="Publiceringsdatum"/>
                              <w:tag w:val=""/>
                              <w:id w:val="13486675"/>
                              <w:dataBinding w:prefixMappings="xmlns:ns0='http://schemas.microsoft.com/office/2006/coverPageProps' " w:xpath="/ns0:CoverPageProperties[1]/ns0:PublishDate[1]" w:storeItemID="{55AF091B-3C7A-41E3-B477-F2FDAA23CFDA}"/>
                              <w:date w:fullDate="2024-01-31T00:00:00Z">
                                <w:dateFormat w:val="yyyy-MM-dd"/>
                                <w:lid w:val="sv-SE"/>
                                <w:storeMappedDataAs w:val="dateTime"/>
                                <w:calendar w:val="gregorian"/>
                              </w:date>
                            </w:sdtPr>
                            <w:sdtEndPr/>
                            <w:sdtContent>
                              <w:r w:rsidR="00196286">
                                <w:rPr>
                                  <w:sz w:val="13"/>
                                  <w:szCs w:val="13"/>
                                </w:rPr>
                                <w:t>2024-01-31</w:t>
                              </w:r>
                            </w:sdtContent>
                          </w:sdt>
                        </w:p>
                      </w:txbxContent>
                    </v:textbox>
                    <w10:wrap anchorx="page" anchory="page"/>
                    <w10:anchorlock/>
                  </v:shape>
                </w:pict>
              </mc:Fallback>
            </mc:AlternateContent>
          </w:r>
          <w:r w:rsidRPr="00756783">
            <w:rPr>
              <w:szCs w:val="18"/>
            </w:rPr>
            <w:fldChar w:fldCharType="begin"/>
          </w:r>
          <w:r w:rsidRPr="00756783">
            <w:rPr>
              <w:szCs w:val="18"/>
            </w:rPr>
            <w:instrText>PAGE   \* MERGEFORMAT</w:instrText>
          </w:r>
          <w:r w:rsidRPr="00756783">
            <w:rPr>
              <w:szCs w:val="18"/>
            </w:rPr>
            <w:fldChar w:fldCharType="separate"/>
          </w:r>
          <w:r w:rsidR="00E63A9F" w:rsidRPr="00E63A9F">
            <w:rPr>
              <w:noProof/>
            </w:rPr>
            <w:t>19</w:t>
          </w:r>
          <w:r w:rsidRPr="00756783">
            <w:rPr>
              <w:szCs w:val="18"/>
            </w:rPr>
            <w:fldChar w:fldCharType="end"/>
          </w:r>
          <w:r w:rsidRPr="00756783">
            <w:rPr>
              <w:szCs w:val="18"/>
            </w:rPr>
            <w:t xml:space="preserve"> (</w:t>
          </w:r>
          <w:r w:rsidR="00A20B57">
            <w:fldChar w:fldCharType="begin"/>
          </w:r>
          <w:r w:rsidR="00A20B57">
            <w:instrText xml:space="preserve"> NUMPAGES  \* Arabic  \* MERGEFORMAT </w:instrText>
          </w:r>
          <w:r w:rsidR="00A20B57">
            <w:fldChar w:fldCharType="separate"/>
          </w:r>
          <w:r w:rsidR="00E63A9F">
            <w:rPr>
              <w:noProof/>
            </w:rPr>
            <w:t>19</w:t>
          </w:r>
          <w:r w:rsidR="00A20B57">
            <w:rPr>
              <w:noProof/>
            </w:rPr>
            <w:fldChar w:fldCharType="end"/>
          </w:r>
          <w:r w:rsidRPr="00756783">
            <w:rPr>
              <w:szCs w:val="18"/>
            </w:rPr>
            <w:t>)</w:t>
          </w:r>
        </w:p>
      </w:tc>
    </w:tr>
  </w:tbl>
  <w:p w14:paraId="5DAC71B5" w14:textId="77777777" w:rsidR="00A36CDF" w:rsidRPr="00C92826" w:rsidRDefault="00A36CDF" w:rsidP="00C92826">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46" w:type="dxa"/>
      <w:tblInd w:w="-1304" w:type="dxa"/>
      <w:tblBorders>
        <w:top w:val="single" w:sz="24" w:space="0" w:color="D9D9D9" w:themeColor="background1" w:themeShade="D9"/>
      </w:tblBorders>
      <w:tblCellMar>
        <w:top w:w="113" w:type="dxa"/>
        <w:left w:w="0" w:type="dxa"/>
        <w:bottom w:w="57" w:type="dxa"/>
        <w:right w:w="0" w:type="dxa"/>
      </w:tblCellMar>
      <w:tblLook w:val="00A0" w:firstRow="1" w:lastRow="0" w:firstColumn="1" w:lastColumn="0" w:noHBand="0" w:noVBand="0"/>
    </w:tblPr>
    <w:tblGrid>
      <w:gridCol w:w="2607"/>
      <w:gridCol w:w="2576"/>
      <w:gridCol w:w="2585"/>
      <w:gridCol w:w="2778"/>
    </w:tblGrid>
    <w:tr w:rsidR="00A36CDF" w:rsidRPr="0075399B" w14:paraId="5AAE953B" w14:textId="77777777" w:rsidTr="00761C1A">
      <w:trPr>
        <w:trHeight w:val="851"/>
      </w:trPr>
      <w:tc>
        <w:tcPr>
          <w:tcW w:w="2607" w:type="dxa"/>
          <w:shd w:val="clear" w:color="auto" w:fill="auto"/>
          <w:tcMar>
            <w:top w:w="227" w:type="dxa"/>
            <w:left w:w="0" w:type="dxa"/>
            <w:right w:w="0" w:type="dxa"/>
          </w:tcMar>
          <w:vAlign w:val="bottom"/>
        </w:tcPr>
        <w:p w14:paraId="3CB7D897" w14:textId="77777777" w:rsidR="00A36CDF" w:rsidRPr="00F83B32" w:rsidRDefault="00A36CDF" w:rsidP="000E3066">
          <w:pPr>
            <w:pStyle w:val="RGsidfotfet"/>
          </w:pPr>
          <w:r>
            <w:t>Region Gotland</w:t>
          </w:r>
        </w:p>
        <w:p w14:paraId="73FCDE03" w14:textId="77777777" w:rsidR="00A36CDF" w:rsidRDefault="00A36CDF" w:rsidP="000E3066">
          <w:pPr>
            <w:pStyle w:val="RGsidfot"/>
            <w:rPr>
              <w:szCs w:val="14"/>
            </w:rPr>
          </w:pPr>
          <w:r w:rsidRPr="002E64FC">
            <w:rPr>
              <w:b/>
              <w:szCs w:val="14"/>
            </w:rPr>
            <w:t>Besöksadress</w:t>
          </w:r>
          <w:r w:rsidRPr="002E64FC">
            <w:rPr>
              <w:szCs w:val="14"/>
            </w:rPr>
            <w:t xml:space="preserve"> Visborgsallén 19</w:t>
          </w:r>
        </w:p>
        <w:p w14:paraId="46DE0C08" w14:textId="77777777" w:rsidR="00A36CDF" w:rsidRPr="002E64FC" w:rsidRDefault="00A36CDF" w:rsidP="000E3066">
          <w:pPr>
            <w:pStyle w:val="RGsidfot"/>
            <w:rPr>
              <w:szCs w:val="14"/>
            </w:rPr>
          </w:pPr>
          <w:r w:rsidRPr="002E64FC">
            <w:rPr>
              <w:b/>
              <w:szCs w:val="14"/>
            </w:rPr>
            <w:t>Postadress</w:t>
          </w:r>
          <w:r w:rsidRPr="002E64FC">
            <w:rPr>
              <w:szCs w:val="14"/>
            </w:rPr>
            <w:t xml:space="preserve"> SE-621 81 Visby</w:t>
          </w:r>
        </w:p>
      </w:tc>
      <w:tc>
        <w:tcPr>
          <w:tcW w:w="2576" w:type="dxa"/>
          <w:shd w:val="clear" w:color="auto" w:fill="auto"/>
          <w:vAlign w:val="bottom"/>
        </w:tcPr>
        <w:p w14:paraId="4F805ACF" w14:textId="77777777" w:rsidR="00A36CDF" w:rsidRPr="007D3735" w:rsidRDefault="00A36CDF" w:rsidP="000E3066">
          <w:pPr>
            <w:pStyle w:val="RGsidfot"/>
            <w:rPr>
              <w:szCs w:val="14"/>
              <w:lang w:val="nb-NO"/>
            </w:rPr>
          </w:pPr>
          <w:r w:rsidRPr="007D3735">
            <w:rPr>
              <w:b/>
              <w:szCs w:val="14"/>
              <w:lang w:val="nb-NO"/>
            </w:rPr>
            <w:t>Telefon</w:t>
          </w:r>
          <w:r w:rsidRPr="007D3735">
            <w:rPr>
              <w:szCs w:val="14"/>
              <w:lang w:val="nb-NO"/>
            </w:rPr>
            <w:t xml:space="preserve"> +46 (0)498 26 90 00</w:t>
          </w:r>
        </w:p>
        <w:p w14:paraId="0A28911E" w14:textId="77777777" w:rsidR="00A36CDF" w:rsidRPr="007D3735" w:rsidRDefault="00A36CDF" w:rsidP="000E3066">
          <w:pPr>
            <w:pStyle w:val="RGsidfot"/>
            <w:rPr>
              <w:b/>
              <w:szCs w:val="14"/>
              <w:lang w:val="nb-NO"/>
            </w:rPr>
          </w:pPr>
          <w:r w:rsidRPr="007D3735">
            <w:rPr>
              <w:b/>
              <w:szCs w:val="14"/>
              <w:lang w:val="nb-NO"/>
            </w:rPr>
            <w:t>E-post</w:t>
          </w:r>
          <w:r w:rsidRPr="007D3735">
            <w:rPr>
              <w:szCs w:val="14"/>
              <w:lang w:val="nb-NO"/>
            </w:rPr>
            <w:t xml:space="preserve"> regiongotland@gotland.se</w:t>
          </w:r>
        </w:p>
      </w:tc>
      <w:tc>
        <w:tcPr>
          <w:tcW w:w="2585" w:type="dxa"/>
          <w:shd w:val="clear" w:color="auto" w:fill="auto"/>
          <w:vAlign w:val="bottom"/>
        </w:tcPr>
        <w:p w14:paraId="5153DE2D" w14:textId="77777777" w:rsidR="00A36CDF" w:rsidRPr="002E64FC" w:rsidRDefault="00A36CDF" w:rsidP="000E3066">
          <w:pPr>
            <w:pStyle w:val="RGsidfot"/>
            <w:rPr>
              <w:szCs w:val="14"/>
            </w:rPr>
          </w:pPr>
          <w:proofErr w:type="spellStart"/>
          <w:r w:rsidRPr="002E64FC">
            <w:rPr>
              <w:b/>
              <w:szCs w:val="14"/>
            </w:rPr>
            <w:t>Org</w:t>
          </w:r>
          <w:proofErr w:type="spellEnd"/>
          <w:r w:rsidRPr="002E64FC">
            <w:rPr>
              <w:b/>
              <w:szCs w:val="14"/>
            </w:rPr>
            <w:t xml:space="preserve"> nr</w:t>
          </w:r>
          <w:r w:rsidRPr="002E64FC">
            <w:rPr>
              <w:szCs w:val="14"/>
            </w:rPr>
            <w:t xml:space="preserve"> 212000-0803</w:t>
          </w:r>
        </w:p>
        <w:p w14:paraId="197F399E" w14:textId="77777777" w:rsidR="00A36CDF" w:rsidRPr="00655B3A" w:rsidRDefault="00A36CDF" w:rsidP="000E3066">
          <w:pPr>
            <w:pStyle w:val="RGsidfot"/>
            <w:rPr>
              <w:szCs w:val="14"/>
            </w:rPr>
          </w:pPr>
          <w:r w:rsidRPr="002E64FC">
            <w:rPr>
              <w:b/>
              <w:szCs w:val="14"/>
            </w:rPr>
            <w:t>Webbplats</w:t>
          </w:r>
          <w:r w:rsidRPr="002E64FC">
            <w:rPr>
              <w:szCs w:val="14"/>
            </w:rPr>
            <w:t xml:space="preserve"> www.</w:t>
          </w:r>
          <w:hyperlink r:id="rId1" w:history="1">
            <w:r w:rsidRPr="00655B3A">
              <w:rPr>
                <w:szCs w:val="14"/>
              </w:rPr>
              <w:t>gotland.se</w:t>
            </w:r>
          </w:hyperlink>
        </w:p>
      </w:tc>
      <w:tc>
        <w:tcPr>
          <w:tcW w:w="2778" w:type="dxa"/>
          <w:tcMar>
            <w:top w:w="227" w:type="dxa"/>
          </w:tcMar>
          <w:vAlign w:val="bottom"/>
        </w:tcPr>
        <w:p w14:paraId="40D23100" w14:textId="77777777" w:rsidR="00A36CDF" w:rsidRPr="0075399B" w:rsidRDefault="00A36CDF" w:rsidP="000E3066">
          <w:pPr>
            <w:pStyle w:val="RGsidfot"/>
            <w:jc w:val="right"/>
            <w:rPr>
              <w:b/>
              <w:sz w:val="12"/>
            </w:rPr>
          </w:pPr>
          <w:r w:rsidRPr="0075399B">
            <w:rPr>
              <w:b/>
              <w:noProof/>
              <w:sz w:val="12"/>
            </w:rPr>
            <w:drawing>
              <wp:inline distT="0" distB="0" distL="0" distR="0" wp14:anchorId="625D08D5" wp14:editId="437E3C4C">
                <wp:extent cx="1440000" cy="556946"/>
                <wp:effectExtent l="0" t="0" r="7800" b="0"/>
                <wp:docPr id="9" name="Bild 1" descr="regiongotland_ge_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ongotland_ge_gra"/>
                        <pic:cNvPicPr>
                          <a:picLocks noChangeAspect="1" noChangeArrowheads="1"/>
                        </pic:cNvPicPr>
                      </pic:nvPicPr>
                      <pic:blipFill>
                        <a:blip r:embed="rId2"/>
                        <a:stretch>
                          <a:fillRect/>
                        </a:stretch>
                      </pic:blipFill>
                      <pic:spPr bwMode="auto">
                        <a:xfrm>
                          <a:off x="0" y="0"/>
                          <a:ext cx="1440000" cy="556946"/>
                        </a:xfrm>
                        <a:prstGeom prst="rect">
                          <a:avLst/>
                        </a:prstGeom>
                        <a:noFill/>
                        <a:ln w="9525">
                          <a:noFill/>
                          <a:miter lim="800000"/>
                          <a:headEnd/>
                          <a:tailEnd/>
                        </a:ln>
                      </pic:spPr>
                    </pic:pic>
                  </a:graphicData>
                </a:graphic>
              </wp:inline>
            </w:drawing>
          </w:r>
        </w:p>
      </w:tc>
    </w:tr>
  </w:tbl>
  <w:p w14:paraId="769FD62A" w14:textId="77777777" w:rsidR="00A36CDF" w:rsidRDefault="00A36CDF" w:rsidP="006C6B3A">
    <w:pPr>
      <w:pStyle w:val="RG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3D209" w14:textId="77777777" w:rsidR="00A20B57" w:rsidRDefault="00A20B57" w:rsidP="00336C01">
      <w:r>
        <w:separator/>
      </w:r>
    </w:p>
  </w:footnote>
  <w:footnote w:type="continuationSeparator" w:id="0">
    <w:p w14:paraId="79B10748" w14:textId="77777777" w:rsidR="00A20B57" w:rsidRDefault="00A20B57" w:rsidP="00336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41EDA" w14:textId="77777777" w:rsidR="00F36DD3" w:rsidRDefault="00F36DD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46" w:type="dxa"/>
      <w:tblInd w:w="-1304" w:type="dxa"/>
      <w:tblCellMar>
        <w:left w:w="70" w:type="dxa"/>
        <w:right w:w="70" w:type="dxa"/>
      </w:tblCellMar>
      <w:tblLook w:val="00A0" w:firstRow="1" w:lastRow="0" w:firstColumn="1" w:lastColumn="0" w:noHBand="0" w:noVBand="0"/>
    </w:tblPr>
    <w:tblGrid>
      <w:gridCol w:w="4982"/>
      <w:gridCol w:w="5564"/>
    </w:tblGrid>
    <w:tr w:rsidR="00A36CDF" w14:paraId="3A4ECB20" w14:textId="77777777" w:rsidTr="000E3066">
      <w:trPr>
        <w:trHeight w:val="429"/>
      </w:trPr>
      <w:tc>
        <w:tcPr>
          <w:tcW w:w="4982" w:type="dxa"/>
          <w:tcMar>
            <w:left w:w="0" w:type="dxa"/>
            <w:right w:w="0" w:type="dxa"/>
          </w:tcMar>
        </w:tcPr>
        <w:p w14:paraId="0F1F2DEB" w14:textId="77777777" w:rsidR="00A36CDF" w:rsidRDefault="00A36CDF" w:rsidP="006558E9">
          <w:pPr>
            <w:pStyle w:val="RGsidhuvud"/>
          </w:pPr>
          <w:r>
            <w:t>Region Gotland</w:t>
          </w:r>
        </w:p>
        <w:sdt>
          <w:sdtPr>
            <w:alias w:val="Förvaltning"/>
            <w:tag w:val="Förvaltning"/>
            <w:id w:val="1562529"/>
            <w:dataBinding w:prefixMappings="xmlns:ns0='http://schemas.microsoft.com/office/2006/coverPageProps' " w:xpath="/ns0:CoverPageProperties[1]/ns0:Abstract[1]" w:storeItemID="{55AF091B-3C7A-41E3-B477-F2FDAA23CFDA}"/>
            <w:text w:multiLine="1"/>
          </w:sdtPr>
          <w:sdtEndPr/>
          <w:sdtContent>
            <w:p w14:paraId="3A314CEA" w14:textId="6FFD8AAB" w:rsidR="00A36CDF" w:rsidRPr="007A74A4" w:rsidRDefault="00A36CDF" w:rsidP="007A74A4">
              <w:pPr>
                <w:pStyle w:val="RGsidhuvud"/>
              </w:pPr>
              <w:r>
                <w:t>Regionstyrelseförvaltningen</w:t>
              </w:r>
            </w:p>
          </w:sdtContent>
        </w:sdt>
        <w:p w14:paraId="10607DDC" w14:textId="77777777" w:rsidR="00A36CDF" w:rsidRDefault="00A36CDF" w:rsidP="000E3066">
          <w:pPr>
            <w:pStyle w:val="RGfaktatext"/>
          </w:pPr>
        </w:p>
        <w:p w14:paraId="60C91405" w14:textId="77777777" w:rsidR="00A36CDF" w:rsidRPr="00EF7650" w:rsidRDefault="00A36CDF" w:rsidP="000E3066">
          <w:pPr>
            <w:pStyle w:val="RGfaktatext"/>
            <w:rPr>
              <w:rFonts w:ascii="Garamond" w:hAnsi="Garamond" w:cs="Times New Roman"/>
              <w:color w:val="auto"/>
            </w:rPr>
          </w:pPr>
        </w:p>
        <w:p w14:paraId="1D11FF60" w14:textId="77777777" w:rsidR="00A36CDF" w:rsidRPr="003B2306" w:rsidRDefault="00A36CDF" w:rsidP="000E3066">
          <w:pPr>
            <w:tabs>
              <w:tab w:val="left" w:pos="284"/>
            </w:tabs>
            <w:rPr>
              <w:rFonts w:ascii="Tahoma" w:hAnsi="Tahoma" w:cs="Tahoma"/>
              <w:color w:val="7F7F7F"/>
              <w:sz w:val="18"/>
              <w:szCs w:val="18"/>
            </w:rPr>
          </w:pPr>
        </w:p>
      </w:tc>
      <w:tc>
        <w:tcPr>
          <w:tcW w:w="5564" w:type="dxa"/>
          <w:tcMar>
            <w:left w:w="227" w:type="dxa"/>
            <w:right w:w="0" w:type="dxa"/>
          </w:tcMar>
        </w:tcPr>
        <w:sdt>
          <w:sdtPr>
            <w:rPr>
              <w:rFonts w:eastAsiaTheme="majorEastAsia"/>
            </w:rPr>
            <w:alias w:val="Titel"/>
            <w:tag w:val=""/>
            <w:id w:val="1562530"/>
            <w:dataBinding w:prefixMappings="xmlns:ns0='http://purl.org/dc/elements/1.1/' xmlns:ns1='http://schemas.openxmlformats.org/package/2006/metadata/core-properties' " w:xpath="/ns1:coreProperties[1]/ns0:title[1]" w:storeItemID="{6C3C8BC8-F283-45AE-878A-BAB7291924A1}"/>
            <w:text w:multiLine="1"/>
          </w:sdtPr>
          <w:sdtEndPr/>
          <w:sdtContent>
            <w:p w14:paraId="567ECD81" w14:textId="77777777" w:rsidR="00A36CDF" w:rsidRPr="009862B1" w:rsidRDefault="00A36CDF" w:rsidP="006558E9">
              <w:pPr>
                <w:pStyle w:val="RGsidhuvud"/>
                <w:jc w:val="right"/>
                <w:rPr>
                  <w:rFonts w:eastAsiaTheme="majorEastAsia"/>
                </w:rPr>
              </w:pPr>
              <w:r>
                <w:rPr>
                  <w:rFonts w:eastAsiaTheme="majorEastAsia"/>
                </w:rPr>
                <w:t>Dansöversyn</w:t>
              </w:r>
            </w:p>
          </w:sdtContent>
        </w:sdt>
        <w:p w14:paraId="599EC094" w14:textId="77777777" w:rsidR="00A36CDF" w:rsidRDefault="00A36CDF" w:rsidP="000E3066">
          <w:pPr>
            <w:pStyle w:val="RGfaktatext"/>
            <w:jc w:val="right"/>
            <w:rPr>
              <w:color w:val="auto"/>
              <w:lang w:val="de-DE"/>
            </w:rPr>
          </w:pPr>
        </w:p>
      </w:tc>
    </w:tr>
  </w:tbl>
  <w:p w14:paraId="7BD370E6" w14:textId="77777777" w:rsidR="00A36CDF" w:rsidRPr="00694682" w:rsidRDefault="00A36CDF" w:rsidP="00694682">
    <w:pPr>
      <w:pStyle w:val="RG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A09D" w14:textId="77777777" w:rsidR="00A36CDF" w:rsidRDefault="00A36CDF" w:rsidP="0030294B">
    <w:pPr>
      <w:pStyle w:val="Sidhuvud"/>
      <w:ind w:left="-1304"/>
    </w:pPr>
    <w:r w:rsidRPr="0030294B">
      <w:rPr>
        <w:noProof/>
      </w:rPr>
      <w:drawing>
        <wp:inline distT="0" distB="0" distL="0" distR="0" wp14:anchorId="1AD7C2E8" wp14:editId="38D52FAB">
          <wp:extent cx="3005989" cy="739593"/>
          <wp:effectExtent l="19050" t="0" r="3911" b="0"/>
          <wp:docPr id="2" name="Bildobjekt 0" descr="rutnat_cyan.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tnat_cyan.wmf"/>
                  <pic:cNvPicPr/>
                </pic:nvPicPr>
                <pic:blipFill>
                  <a:blip r:embed="rId1"/>
                  <a:stretch>
                    <a:fillRect/>
                  </a:stretch>
                </pic:blipFill>
                <pic:spPr>
                  <a:xfrm>
                    <a:off x="0" y="0"/>
                    <a:ext cx="3005989" cy="73959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54FF"/>
    <w:multiLevelType w:val="multilevel"/>
    <w:tmpl w:val="079AD900"/>
    <w:styleLink w:val="Flernivlista"/>
    <w:lvl w:ilvl="0">
      <w:start w:val="1"/>
      <w:numFmt w:val="bullet"/>
      <w:lvlText w:val=""/>
      <w:lvlJc w:val="left"/>
      <w:pPr>
        <w:ind w:left="360" w:hanging="360"/>
      </w:pPr>
      <w:rPr>
        <w:rFonts w:ascii="Symbol" w:hAnsi="Symbol" w:hint="default"/>
        <w:sz w:val="20"/>
      </w:rPr>
    </w:lvl>
    <w:lvl w:ilvl="1">
      <w:start w:val="1"/>
      <w:numFmt w:val="bullet"/>
      <w:lvlText w:val=""/>
      <w:lvlJc w:val="left"/>
      <w:pPr>
        <w:tabs>
          <w:tab w:val="num" w:pos="1497"/>
        </w:tabs>
        <w:ind w:left="1497" w:hanging="360"/>
      </w:pPr>
      <w:rPr>
        <w:rFonts w:ascii="Symbol" w:hAnsi="Symbol" w:hint="default"/>
      </w:rPr>
    </w:lvl>
    <w:lvl w:ilvl="2">
      <w:start w:val="1"/>
      <w:numFmt w:val="bullet"/>
      <w:lvlText w:val=""/>
      <w:lvlJc w:val="left"/>
      <w:pPr>
        <w:tabs>
          <w:tab w:val="num" w:pos="2217"/>
        </w:tabs>
        <w:ind w:left="2217" w:hanging="360"/>
      </w:pPr>
      <w:rPr>
        <w:rFonts w:ascii="Symbol" w:hAnsi="Symbol" w:hint="default"/>
      </w:rPr>
    </w:lvl>
    <w:lvl w:ilvl="3">
      <w:start w:val="1"/>
      <w:numFmt w:val="bullet"/>
      <w:lvlText w:val=""/>
      <w:lvlJc w:val="left"/>
      <w:pPr>
        <w:tabs>
          <w:tab w:val="num" w:pos="2937"/>
        </w:tabs>
        <w:ind w:left="2937" w:hanging="360"/>
      </w:pPr>
      <w:rPr>
        <w:rFonts w:ascii="Symbol" w:hAnsi="Symbol" w:hint="default"/>
      </w:rPr>
    </w:lvl>
    <w:lvl w:ilvl="4">
      <w:start w:val="1"/>
      <w:numFmt w:val="bullet"/>
      <w:lvlText w:val="o"/>
      <w:lvlJc w:val="left"/>
      <w:pPr>
        <w:tabs>
          <w:tab w:val="num" w:pos="3657"/>
        </w:tabs>
        <w:ind w:left="3657" w:hanging="360"/>
      </w:pPr>
      <w:rPr>
        <w:rFonts w:ascii="Courier New" w:hAnsi="Courier New" w:hint="default"/>
      </w:rPr>
    </w:lvl>
    <w:lvl w:ilvl="5">
      <w:start w:val="1"/>
      <w:numFmt w:val="bullet"/>
      <w:lvlText w:val=""/>
      <w:lvlJc w:val="left"/>
      <w:pPr>
        <w:tabs>
          <w:tab w:val="num" w:pos="4377"/>
        </w:tabs>
        <w:ind w:left="4377" w:hanging="360"/>
      </w:pPr>
      <w:rPr>
        <w:rFonts w:ascii="Wingdings" w:hAnsi="Wingdings" w:hint="default"/>
      </w:rPr>
    </w:lvl>
    <w:lvl w:ilvl="6">
      <w:start w:val="1"/>
      <w:numFmt w:val="bullet"/>
      <w:lvlText w:val=""/>
      <w:lvlJc w:val="left"/>
      <w:pPr>
        <w:tabs>
          <w:tab w:val="num" w:pos="5097"/>
        </w:tabs>
        <w:ind w:left="5097" w:hanging="360"/>
      </w:pPr>
      <w:rPr>
        <w:rFonts w:ascii="Symbol" w:hAnsi="Symbol" w:hint="default"/>
      </w:rPr>
    </w:lvl>
    <w:lvl w:ilvl="7">
      <w:start w:val="1"/>
      <w:numFmt w:val="bullet"/>
      <w:lvlText w:val="o"/>
      <w:lvlJc w:val="left"/>
      <w:pPr>
        <w:tabs>
          <w:tab w:val="num" w:pos="5817"/>
        </w:tabs>
        <w:ind w:left="5817" w:hanging="360"/>
      </w:pPr>
      <w:rPr>
        <w:rFonts w:ascii="Courier New" w:hAnsi="Courier New" w:hint="default"/>
      </w:rPr>
    </w:lvl>
    <w:lvl w:ilvl="8">
      <w:start w:val="1"/>
      <w:numFmt w:val="bullet"/>
      <w:lvlText w:val=""/>
      <w:lvlJc w:val="left"/>
      <w:pPr>
        <w:tabs>
          <w:tab w:val="num" w:pos="6537"/>
        </w:tabs>
        <w:ind w:left="6537" w:hanging="360"/>
      </w:pPr>
      <w:rPr>
        <w:rFonts w:ascii="Wingdings" w:hAnsi="Wingdings" w:hint="default"/>
      </w:rPr>
    </w:lvl>
  </w:abstractNum>
  <w:abstractNum w:abstractNumId="1" w15:restartNumberingAfterBreak="0">
    <w:nsid w:val="0BBE30BF"/>
    <w:multiLevelType w:val="multilevel"/>
    <w:tmpl w:val="CE96EF4C"/>
    <w:lvl w:ilvl="0">
      <w:start w:val="1"/>
      <w:numFmt w:val="decimal"/>
      <w:pStyle w:val="RGnumreradlista"/>
      <w:lvlText w:val="%1."/>
      <w:lvlJc w:val="left"/>
      <w:pPr>
        <w:ind w:left="360" w:hanging="360"/>
      </w:pPr>
      <w:rPr>
        <w:rFonts w:hint="default"/>
        <w:sz w:val="24"/>
      </w:rPr>
    </w:lvl>
    <w:lvl w:ilvl="1">
      <w:start w:val="1"/>
      <w:numFmt w:val="bullet"/>
      <w:lvlText w:val=""/>
      <w:lvlJc w:val="left"/>
      <w:pPr>
        <w:tabs>
          <w:tab w:val="num" w:pos="1497"/>
        </w:tabs>
        <w:ind w:left="227" w:firstLine="0"/>
      </w:pPr>
      <w:rPr>
        <w:rFonts w:ascii="Symbol" w:hAnsi="Symbol" w:hint="default"/>
      </w:rPr>
    </w:lvl>
    <w:lvl w:ilvl="2">
      <w:start w:val="1"/>
      <w:numFmt w:val="bullet"/>
      <w:lvlText w:val=""/>
      <w:lvlJc w:val="left"/>
      <w:pPr>
        <w:tabs>
          <w:tab w:val="num" w:pos="2217"/>
        </w:tabs>
        <w:ind w:left="2217" w:hanging="360"/>
      </w:pPr>
      <w:rPr>
        <w:rFonts w:ascii="Wingdings" w:hAnsi="Wingdings" w:hint="default"/>
      </w:rPr>
    </w:lvl>
    <w:lvl w:ilvl="3">
      <w:start w:val="1"/>
      <w:numFmt w:val="bullet"/>
      <w:lvlText w:val=""/>
      <w:lvlJc w:val="left"/>
      <w:pPr>
        <w:tabs>
          <w:tab w:val="num" w:pos="2937"/>
        </w:tabs>
        <w:ind w:left="2937" w:hanging="360"/>
      </w:pPr>
      <w:rPr>
        <w:rFonts w:ascii="Symbol" w:hAnsi="Symbol" w:hint="default"/>
      </w:rPr>
    </w:lvl>
    <w:lvl w:ilvl="4">
      <w:start w:val="1"/>
      <w:numFmt w:val="bullet"/>
      <w:lvlText w:val="o"/>
      <w:lvlJc w:val="left"/>
      <w:pPr>
        <w:tabs>
          <w:tab w:val="num" w:pos="3657"/>
        </w:tabs>
        <w:ind w:left="3657" w:hanging="360"/>
      </w:pPr>
      <w:rPr>
        <w:rFonts w:ascii="Courier New" w:hAnsi="Courier New" w:hint="default"/>
      </w:rPr>
    </w:lvl>
    <w:lvl w:ilvl="5">
      <w:start w:val="1"/>
      <w:numFmt w:val="bullet"/>
      <w:lvlText w:val=""/>
      <w:lvlJc w:val="left"/>
      <w:pPr>
        <w:tabs>
          <w:tab w:val="num" w:pos="4377"/>
        </w:tabs>
        <w:ind w:left="4377" w:hanging="360"/>
      </w:pPr>
      <w:rPr>
        <w:rFonts w:ascii="Wingdings" w:hAnsi="Wingdings" w:hint="default"/>
      </w:rPr>
    </w:lvl>
    <w:lvl w:ilvl="6">
      <w:start w:val="1"/>
      <w:numFmt w:val="bullet"/>
      <w:lvlText w:val=""/>
      <w:lvlJc w:val="left"/>
      <w:pPr>
        <w:tabs>
          <w:tab w:val="num" w:pos="5097"/>
        </w:tabs>
        <w:ind w:left="5097" w:hanging="360"/>
      </w:pPr>
      <w:rPr>
        <w:rFonts w:ascii="Symbol" w:hAnsi="Symbol" w:hint="default"/>
      </w:rPr>
    </w:lvl>
    <w:lvl w:ilvl="7">
      <w:start w:val="1"/>
      <w:numFmt w:val="bullet"/>
      <w:lvlText w:val="o"/>
      <w:lvlJc w:val="left"/>
      <w:pPr>
        <w:tabs>
          <w:tab w:val="num" w:pos="5817"/>
        </w:tabs>
        <w:ind w:left="5817" w:hanging="360"/>
      </w:pPr>
      <w:rPr>
        <w:rFonts w:ascii="Courier New" w:hAnsi="Courier New" w:hint="default"/>
      </w:rPr>
    </w:lvl>
    <w:lvl w:ilvl="8">
      <w:start w:val="1"/>
      <w:numFmt w:val="bullet"/>
      <w:lvlText w:val=""/>
      <w:lvlJc w:val="left"/>
      <w:pPr>
        <w:tabs>
          <w:tab w:val="num" w:pos="6537"/>
        </w:tabs>
        <w:ind w:left="6537" w:hanging="360"/>
      </w:pPr>
      <w:rPr>
        <w:rFonts w:ascii="Wingdings" w:hAnsi="Wingdings" w:hint="default"/>
      </w:rPr>
    </w:lvl>
  </w:abstractNum>
  <w:abstractNum w:abstractNumId="2" w15:restartNumberingAfterBreak="0">
    <w:nsid w:val="189C5320"/>
    <w:multiLevelType w:val="hybridMultilevel"/>
    <w:tmpl w:val="8996C382"/>
    <w:lvl w:ilvl="0" w:tplc="C62863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9FB71A7"/>
    <w:multiLevelType w:val="hybridMultilevel"/>
    <w:tmpl w:val="E920FE44"/>
    <w:lvl w:ilvl="0" w:tplc="DB24A910">
      <w:start w:val="1"/>
      <w:numFmt w:val="decimal"/>
      <w:lvlText w:val="%1."/>
      <w:lvlJc w:val="left"/>
      <w:pPr>
        <w:ind w:left="947" w:hanging="360"/>
      </w:pPr>
      <w:rPr>
        <w:rFonts w:hint="default"/>
        <w:sz w:val="24"/>
      </w:rPr>
    </w:lvl>
    <w:lvl w:ilvl="1" w:tplc="041D0019" w:tentative="1">
      <w:start w:val="1"/>
      <w:numFmt w:val="lowerLetter"/>
      <w:lvlText w:val="%2."/>
      <w:lvlJc w:val="left"/>
      <w:pPr>
        <w:ind w:left="1667" w:hanging="360"/>
      </w:pPr>
    </w:lvl>
    <w:lvl w:ilvl="2" w:tplc="041D001B" w:tentative="1">
      <w:start w:val="1"/>
      <w:numFmt w:val="lowerRoman"/>
      <w:lvlText w:val="%3."/>
      <w:lvlJc w:val="right"/>
      <w:pPr>
        <w:ind w:left="2387" w:hanging="180"/>
      </w:pPr>
    </w:lvl>
    <w:lvl w:ilvl="3" w:tplc="041D000F" w:tentative="1">
      <w:start w:val="1"/>
      <w:numFmt w:val="decimal"/>
      <w:lvlText w:val="%4."/>
      <w:lvlJc w:val="left"/>
      <w:pPr>
        <w:ind w:left="3107" w:hanging="360"/>
      </w:pPr>
    </w:lvl>
    <w:lvl w:ilvl="4" w:tplc="041D0019" w:tentative="1">
      <w:start w:val="1"/>
      <w:numFmt w:val="lowerLetter"/>
      <w:lvlText w:val="%5."/>
      <w:lvlJc w:val="left"/>
      <w:pPr>
        <w:ind w:left="3827" w:hanging="360"/>
      </w:pPr>
    </w:lvl>
    <w:lvl w:ilvl="5" w:tplc="041D001B" w:tentative="1">
      <w:start w:val="1"/>
      <w:numFmt w:val="lowerRoman"/>
      <w:lvlText w:val="%6."/>
      <w:lvlJc w:val="right"/>
      <w:pPr>
        <w:ind w:left="4547" w:hanging="180"/>
      </w:pPr>
    </w:lvl>
    <w:lvl w:ilvl="6" w:tplc="041D000F" w:tentative="1">
      <w:start w:val="1"/>
      <w:numFmt w:val="decimal"/>
      <w:lvlText w:val="%7."/>
      <w:lvlJc w:val="left"/>
      <w:pPr>
        <w:ind w:left="5267" w:hanging="360"/>
      </w:pPr>
    </w:lvl>
    <w:lvl w:ilvl="7" w:tplc="041D0019" w:tentative="1">
      <w:start w:val="1"/>
      <w:numFmt w:val="lowerLetter"/>
      <w:lvlText w:val="%8."/>
      <w:lvlJc w:val="left"/>
      <w:pPr>
        <w:ind w:left="5987" w:hanging="360"/>
      </w:pPr>
    </w:lvl>
    <w:lvl w:ilvl="8" w:tplc="041D001B" w:tentative="1">
      <w:start w:val="1"/>
      <w:numFmt w:val="lowerRoman"/>
      <w:lvlText w:val="%9."/>
      <w:lvlJc w:val="right"/>
      <w:pPr>
        <w:ind w:left="6707" w:hanging="180"/>
      </w:pPr>
    </w:lvl>
  </w:abstractNum>
  <w:abstractNum w:abstractNumId="4" w15:restartNumberingAfterBreak="0">
    <w:nsid w:val="1D7C6145"/>
    <w:multiLevelType w:val="hybridMultilevel"/>
    <w:tmpl w:val="5CE6748A"/>
    <w:lvl w:ilvl="0" w:tplc="CFF47D94">
      <w:start w:val="1"/>
      <w:numFmt w:val="bullet"/>
      <w:pStyle w:val="RGfaktatextpunktlista"/>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DC4032C"/>
    <w:multiLevelType w:val="hybridMultilevel"/>
    <w:tmpl w:val="DEF02B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E3908A4"/>
    <w:multiLevelType w:val="hybridMultilevel"/>
    <w:tmpl w:val="432A12C4"/>
    <w:lvl w:ilvl="0" w:tplc="51188E6C">
      <w:start w:val="1"/>
      <w:numFmt w:val="decimal"/>
      <w:pStyle w:val="Formatmall1"/>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12A55E3"/>
    <w:multiLevelType w:val="hybridMultilevel"/>
    <w:tmpl w:val="572EE8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416297F"/>
    <w:multiLevelType w:val="hybridMultilevel"/>
    <w:tmpl w:val="302C98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76E6786"/>
    <w:multiLevelType w:val="hybridMultilevel"/>
    <w:tmpl w:val="079AD900"/>
    <w:lvl w:ilvl="0" w:tplc="A83A592A">
      <w:start w:val="1"/>
      <w:numFmt w:val="bullet"/>
      <w:pStyle w:val="RGpunktlista"/>
      <w:lvlText w:val=""/>
      <w:lvlJc w:val="left"/>
      <w:pPr>
        <w:ind w:left="360" w:hanging="360"/>
      </w:pPr>
      <w:rPr>
        <w:rFonts w:ascii="Symbol" w:hAnsi="Symbol" w:hint="default"/>
        <w:sz w:val="20"/>
      </w:rPr>
    </w:lvl>
    <w:lvl w:ilvl="1" w:tplc="041D0003">
      <w:start w:val="1"/>
      <w:numFmt w:val="bullet"/>
      <w:lvlText w:val="o"/>
      <w:lvlJc w:val="left"/>
      <w:pPr>
        <w:tabs>
          <w:tab w:val="num" w:pos="1497"/>
        </w:tabs>
        <w:ind w:left="1497" w:hanging="360"/>
      </w:pPr>
      <w:rPr>
        <w:rFonts w:ascii="Courier New" w:hAnsi="Courier New" w:hint="default"/>
      </w:rPr>
    </w:lvl>
    <w:lvl w:ilvl="2" w:tplc="041D0005">
      <w:start w:val="1"/>
      <w:numFmt w:val="bullet"/>
      <w:lvlText w:val=""/>
      <w:lvlJc w:val="left"/>
      <w:pPr>
        <w:tabs>
          <w:tab w:val="num" w:pos="2217"/>
        </w:tabs>
        <w:ind w:left="2217" w:hanging="360"/>
      </w:pPr>
      <w:rPr>
        <w:rFonts w:ascii="Wingdings" w:hAnsi="Wingdings" w:hint="default"/>
      </w:rPr>
    </w:lvl>
    <w:lvl w:ilvl="3" w:tplc="041D0001">
      <w:start w:val="1"/>
      <w:numFmt w:val="bullet"/>
      <w:lvlText w:val=""/>
      <w:lvlJc w:val="left"/>
      <w:pPr>
        <w:tabs>
          <w:tab w:val="num" w:pos="2937"/>
        </w:tabs>
        <w:ind w:left="2937" w:hanging="360"/>
      </w:pPr>
      <w:rPr>
        <w:rFonts w:ascii="Symbol" w:hAnsi="Symbol" w:hint="default"/>
      </w:rPr>
    </w:lvl>
    <w:lvl w:ilvl="4" w:tplc="041D0003">
      <w:start w:val="1"/>
      <w:numFmt w:val="bullet"/>
      <w:lvlText w:val="o"/>
      <w:lvlJc w:val="left"/>
      <w:pPr>
        <w:tabs>
          <w:tab w:val="num" w:pos="3657"/>
        </w:tabs>
        <w:ind w:left="3657" w:hanging="360"/>
      </w:pPr>
      <w:rPr>
        <w:rFonts w:ascii="Courier New" w:hAnsi="Courier New" w:hint="default"/>
      </w:rPr>
    </w:lvl>
    <w:lvl w:ilvl="5" w:tplc="041D0005" w:tentative="1">
      <w:start w:val="1"/>
      <w:numFmt w:val="bullet"/>
      <w:lvlText w:val=""/>
      <w:lvlJc w:val="left"/>
      <w:pPr>
        <w:tabs>
          <w:tab w:val="num" w:pos="4377"/>
        </w:tabs>
        <w:ind w:left="4377" w:hanging="360"/>
      </w:pPr>
      <w:rPr>
        <w:rFonts w:ascii="Wingdings" w:hAnsi="Wingdings" w:hint="default"/>
      </w:rPr>
    </w:lvl>
    <w:lvl w:ilvl="6" w:tplc="041D0001" w:tentative="1">
      <w:start w:val="1"/>
      <w:numFmt w:val="bullet"/>
      <w:lvlText w:val=""/>
      <w:lvlJc w:val="left"/>
      <w:pPr>
        <w:tabs>
          <w:tab w:val="num" w:pos="5097"/>
        </w:tabs>
        <w:ind w:left="5097" w:hanging="360"/>
      </w:pPr>
      <w:rPr>
        <w:rFonts w:ascii="Symbol" w:hAnsi="Symbol" w:hint="default"/>
      </w:rPr>
    </w:lvl>
    <w:lvl w:ilvl="7" w:tplc="041D0003" w:tentative="1">
      <w:start w:val="1"/>
      <w:numFmt w:val="bullet"/>
      <w:lvlText w:val="o"/>
      <w:lvlJc w:val="left"/>
      <w:pPr>
        <w:tabs>
          <w:tab w:val="num" w:pos="5817"/>
        </w:tabs>
        <w:ind w:left="5817" w:hanging="360"/>
      </w:pPr>
      <w:rPr>
        <w:rFonts w:ascii="Courier New" w:hAnsi="Courier New" w:hint="default"/>
      </w:rPr>
    </w:lvl>
    <w:lvl w:ilvl="8" w:tplc="041D0005" w:tentative="1">
      <w:start w:val="1"/>
      <w:numFmt w:val="bullet"/>
      <w:lvlText w:val=""/>
      <w:lvlJc w:val="left"/>
      <w:pPr>
        <w:tabs>
          <w:tab w:val="num" w:pos="6537"/>
        </w:tabs>
        <w:ind w:left="6537" w:hanging="360"/>
      </w:pPr>
      <w:rPr>
        <w:rFonts w:ascii="Wingdings" w:hAnsi="Wingdings" w:hint="default"/>
      </w:rPr>
    </w:lvl>
  </w:abstractNum>
  <w:abstractNum w:abstractNumId="10" w15:restartNumberingAfterBreak="0">
    <w:nsid w:val="58D76D68"/>
    <w:multiLevelType w:val="multilevel"/>
    <w:tmpl w:val="F30A68CC"/>
    <w:styleLink w:val="Formatmall2"/>
    <w:lvl w:ilvl="0">
      <w:start w:val="1"/>
      <w:numFmt w:val="bullet"/>
      <w:lvlText w:val=""/>
      <w:lvlJc w:val="left"/>
      <w:pPr>
        <w:ind w:left="227" w:hanging="227"/>
      </w:pPr>
      <w:rPr>
        <w:rFonts w:ascii="Symbol" w:hAnsi="Symbol" w:hint="default"/>
        <w:sz w:val="20"/>
      </w:rPr>
    </w:lvl>
    <w:lvl w:ilvl="1">
      <w:start w:val="1"/>
      <w:numFmt w:val="bullet"/>
      <w:lvlText w:val=""/>
      <w:lvlJc w:val="left"/>
      <w:pPr>
        <w:tabs>
          <w:tab w:val="num" w:pos="1497"/>
        </w:tabs>
        <w:ind w:left="454" w:hanging="227"/>
      </w:pPr>
      <w:rPr>
        <w:rFonts w:ascii="Symbol" w:hAnsi="Symbol" w:hint="default"/>
      </w:rPr>
    </w:lvl>
    <w:lvl w:ilvl="2">
      <w:start w:val="1"/>
      <w:numFmt w:val="bullet"/>
      <w:lvlText w:val=""/>
      <w:lvlJc w:val="left"/>
      <w:pPr>
        <w:tabs>
          <w:tab w:val="num" w:pos="2217"/>
        </w:tabs>
        <w:ind w:left="680" w:hanging="226"/>
      </w:pPr>
      <w:rPr>
        <w:rFonts w:ascii="Symbol" w:hAnsi="Symbol" w:hint="default"/>
        <w:sz w:val="20"/>
      </w:rPr>
    </w:lvl>
    <w:lvl w:ilvl="3">
      <w:start w:val="1"/>
      <w:numFmt w:val="bullet"/>
      <w:lvlText w:val=""/>
      <w:lvlJc w:val="left"/>
      <w:pPr>
        <w:tabs>
          <w:tab w:val="num" w:pos="2937"/>
        </w:tabs>
        <w:ind w:left="227" w:firstLine="454"/>
      </w:pPr>
      <w:rPr>
        <w:rFonts w:ascii="Symbol" w:hAnsi="Symbol" w:hint="default"/>
        <w:sz w:val="20"/>
      </w:rPr>
    </w:lvl>
    <w:lvl w:ilvl="4">
      <w:start w:val="1"/>
      <w:numFmt w:val="bullet"/>
      <w:lvlText w:val="o"/>
      <w:lvlJc w:val="left"/>
      <w:pPr>
        <w:tabs>
          <w:tab w:val="num" w:pos="3657"/>
        </w:tabs>
        <w:ind w:left="1135" w:hanging="227"/>
      </w:pPr>
      <w:rPr>
        <w:rFonts w:ascii="Courier New" w:hAnsi="Courier New" w:hint="default"/>
      </w:rPr>
    </w:lvl>
    <w:lvl w:ilvl="5">
      <w:start w:val="1"/>
      <w:numFmt w:val="bullet"/>
      <w:lvlText w:val=""/>
      <w:lvlJc w:val="left"/>
      <w:pPr>
        <w:tabs>
          <w:tab w:val="num" w:pos="4377"/>
        </w:tabs>
        <w:ind w:left="1362" w:hanging="227"/>
      </w:pPr>
      <w:rPr>
        <w:rFonts w:ascii="Wingdings" w:hAnsi="Wingdings" w:hint="default"/>
      </w:rPr>
    </w:lvl>
    <w:lvl w:ilvl="6">
      <w:start w:val="1"/>
      <w:numFmt w:val="bullet"/>
      <w:lvlText w:val=""/>
      <w:lvlJc w:val="left"/>
      <w:pPr>
        <w:tabs>
          <w:tab w:val="num" w:pos="5097"/>
        </w:tabs>
        <w:ind w:left="1589" w:hanging="227"/>
      </w:pPr>
      <w:rPr>
        <w:rFonts w:ascii="Symbol" w:hAnsi="Symbol" w:hint="default"/>
      </w:rPr>
    </w:lvl>
    <w:lvl w:ilvl="7">
      <w:start w:val="1"/>
      <w:numFmt w:val="bullet"/>
      <w:lvlText w:val="o"/>
      <w:lvlJc w:val="left"/>
      <w:pPr>
        <w:tabs>
          <w:tab w:val="num" w:pos="5817"/>
        </w:tabs>
        <w:ind w:left="1816" w:hanging="227"/>
      </w:pPr>
      <w:rPr>
        <w:rFonts w:ascii="Courier New" w:hAnsi="Courier New" w:hint="default"/>
      </w:rPr>
    </w:lvl>
    <w:lvl w:ilvl="8">
      <w:start w:val="1"/>
      <w:numFmt w:val="bullet"/>
      <w:lvlText w:val=""/>
      <w:lvlJc w:val="left"/>
      <w:pPr>
        <w:tabs>
          <w:tab w:val="num" w:pos="6537"/>
        </w:tabs>
        <w:ind w:left="2043" w:hanging="227"/>
      </w:pPr>
      <w:rPr>
        <w:rFonts w:ascii="Wingdings" w:hAnsi="Wingdings" w:hint="default"/>
      </w:rPr>
    </w:lvl>
  </w:abstractNum>
  <w:abstractNum w:abstractNumId="11" w15:restartNumberingAfterBreak="0">
    <w:nsid w:val="702F1AEF"/>
    <w:multiLevelType w:val="hybridMultilevel"/>
    <w:tmpl w:val="FBAA49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10"/>
  </w:num>
  <w:num w:numId="5">
    <w:abstractNumId w:val="9"/>
  </w:num>
  <w:num w:numId="6">
    <w:abstractNumId w:val="1"/>
  </w:num>
  <w:num w:numId="7">
    <w:abstractNumId w:val="4"/>
  </w:num>
  <w:num w:numId="8">
    <w:abstractNumId w:val="9"/>
  </w:num>
  <w:num w:numId="9">
    <w:abstractNumId w:val="1"/>
  </w:num>
  <w:num w:numId="10">
    <w:abstractNumId w:val="4"/>
  </w:num>
  <w:num w:numId="11">
    <w:abstractNumId w:val="9"/>
  </w:num>
  <w:num w:numId="12">
    <w:abstractNumId w:val="1"/>
  </w:num>
  <w:num w:numId="13">
    <w:abstractNumId w:val="4"/>
  </w:num>
  <w:num w:numId="14">
    <w:abstractNumId w:val="9"/>
  </w:num>
  <w:num w:numId="15">
    <w:abstractNumId w:val="1"/>
  </w:num>
  <w:num w:numId="16">
    <w:abstractNumId w:val="4"/>
  </w:num>
  <w:num w:numId="17">
    <w:abstractNumId w:val="9"/>
  </w:num>
  <w:num w:numId="18">
    <w:abstractNumId w:val="1"/>
  </w:num>
  <w:num w:numId="19">
    <w:abstractNumId w:val="2"/>
  </w:num>
  <w:num w:numId="20">
    <w:abstractNumId w:val="5"/>
  </w:num>
  <w:num w:numId="21">
    <w:abstractNumId w:val="7"/>
  </w:num>
  <w:num w:numId="22">
    <w:abstractNumId w:val="11"/>
  </w:num>
  <w:num w:numId="23">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stylePaneSortMethod w:val="0000"/>
  <w:defaultTabStop w:val="1304"/>
  <w:autoHyphenation/>
  <w:hyphenationZone w:val="425"/>
  <w:clickAndTypeStyle w:val="RGbrdtext"/>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C51"/>
    <w:rsid w:val="00003534"/>
    <w:rsid w:val="0001202E"/>
    <w:rsid w:val="000128A3"/>
    <w:rsid w:val="00012B9B"/>
    <w:rsid w:val="00014BAF"/>
    <w:rsid w:val="000162C5"/>
    <w:rsid w:val="000247BE"/>
    <w:rsid w:val="0002493F"/>
    <w:rsid w:val="000267B7"/>
    <w:rsid w:val="0002715A"/>
    <w:rsid w:val="000336A8"/>
    <w:rsid w:val="00040CCB"/>
    <w:rsid w:val="000424F3"/>
    <w:rsid w:val="00042EF7"/>
    <w:rsid w:val="000430BD"/>
    <w:rsid w:val="00044DC0"/>
    <w:rsid w:val="00047BB9"/>
    <w:rsid w:val="0005372B"/>
    <w:rsid w:val="000613C3"/>
    <w:rsid w:val="000648DD"/>
    <w:rsid w:val="00067957"/>
    <w:rsid w:val="0007005E"/>
    <w:rsid w:val="000714B3"/>
    <w:rsid w:val="0007488E"/>
    <w:rsid w:val="00075B4E"/>
    <w:rsid w:val="00075C9A"/>
    <w:rsid w:val="00076FC2"/>
    <w:rsid w:val="0007748B"/>
    <w:rsid w:val="00077C41"/>
    <w:rsid w:val="00082128"/>
    <w:rsid w:val="00085EE3"/>
    <w:rsid w:val="00086A2D"/>
    <w:rsid w:val="00086B3E"/>
    <w:rsid w:val="000947DE"/>
    <w:rsid w:val="00095DA8"/>
    <w:rsid w:val="00097EFD"/>
    <w:rsid w:val="000A2169"/>
    <w:rsid w:val="000A2F84"/>
    <w:rsid w:val="000A3FD5"/>
    <w:rsid w:val="000A4223"/>
    <w:rsid w:val="000A4352"/>
    <w:rsid w:val="000A4641"/>
    <w:rsid w:val="000A7538"/>
    <w:rsid w:val="000A7641"/>
    <w:rsid w:val="000B4B67"/>
    <w:rsid w:val="000B77F0"/>
    <w:rsid w:val="000C0794"/>
    <w:rsid w:val="000C2173"/>
    <w:rsid w:val="000C4EBB"/>
    <w:rsid w:val="000C58AA"/>
    <w:rsid w:val="000C6385"/>
    <w:rsid w:val="000C6D03"/>
    <w:rsid w:val="000C7563"/>
    <w:rsid w:val="000D1063"/>
    <w:rsid w:val="000D15D6"/>
    <w:rsid w:val="000D2825"/>
    <w:rsid w:val="000D63A7"/>
    <w:rsid w:val="000D669F"/>
    <w:rsid w:val="000E0766"/>
    <w:rsid w:val="000E0B8C"/>
    <w:rsid w:val="000E3066"/>
    <w:rsid w:val="000E54B9"/>
    <w:rsid w:val="000F16B9"/>
    <w:rsid w:val="000F79B6"/>
    <w:rsid w:val="00101601"/>
    <w:rsid w:val="00102F72"/>
    <w:rsid w:val="00104DA8"/>
    <w:rsid w:val="001100CC"/>
    <w:rsid w:val="00114413"/>
    <w:rsid w:val="00114958"/>
    <w:rsid w:val="001177FE"/>
    <w:rsid w:val="0013004E"/>
    <w:rsid w:val="00131100"/>
    <w:rsid w:val="001316B0"/>
    <w:rsid w:val="001327FE"/>
    <w:rsid w:val="0013291C"/>
    <w:rsid w:val="001347E3"/>
    <w:rsid w:val="00140D59"/>
    <w:rsid w:val="001413CB"/>
    <w:rsid w:val="00145FE1"/>
    <w:rsid w:val="00151361"/>
    <w:rsid w:val="00151372"/>
    <w:rsid w:val="00157850"/>
    <w:rsid w:val="00164E53"/>
    <w:rsid w:val="00165EC1"/>
    <w:rsid w:val="001676C6"/>
    <w:rsid w:val="00167BA8"/>
    <w:rsid w:val="00171D32"/>
    <w:rsid w:val="00172ABC"/>
    <w:rsid w:val="001731B6"/>
    <w:rsid w:val="00173510"/>
    <w:rsid w:val="001765FF"/>
    <w:rsid w:val="00185552"/>
    <w:rsid w:val="00192B6A"/>
    <w:rsid w:val="00194D10"/>
    <w:rsid w:val="001952F3"/>
    <w:rsid w:val="00196286"/>
    <w:rsid w:val="001A08E9"/>
    <w:rsid w:val="001A0E28"/>
    <w:rsid w:val="001A3333"/>
    <w:rsid w:val="001A66EF"/>
    <w:rsid w:val="001B0AAB"/>
    <w:rsid w:val="001B1791"/>
    <w:rsid w:val="001B4027"/>
    <w:rsid w:val="001B5F65"/>
    <w:rsid w:val="001C08B3"/>
    <w:rsid w:val="001C0B4E"/>
    <w:rsid w:val="001C65B8"/>
    <w:rsid w:val="001C6E47"/>
    <w:rsid w:val="001C73B7"/>
    <w:rsid w:val="001D0705"/>
    <w:rsid w:val="001D0BD8"/>
    <w:rsid w:val="001D1B94"/>
    <w:rsid w:val="001D536A"/>
    <w:rsid w:val="001D6FBC"/>
    <w:rsid w:val="001D7CB3"/>
    <w:rsid w:val="001E714A"/>
    <w:rsid w:val="001F1F2D"/>
    <w:rsid w:val="001F3712"/>
    <w:rsid w:val="001F510A"/>
    <w:rsid w:val="001F5A62"/>
    <w:rsid w:val="001F7E00"/>
    <w:rsid w:val="00200CEB"/>
    <w:rsid w:val="00201E52"/>
    <w:rsid w:val="0020211D"/>
    <w:rsid w:val="00206D46"/>
    <w:rsid w:val="0021449D"/>
    <w:rsid w:val="002158A9"/>
    <w:rsid w:val="00234080"/>
    <w:rsid w:val="0023459E"/>
    <w:rsid w:val="0023590A"/>
    <w:rsid w:val="0024028B"/>
    <w:rsid w:val="0024062F"/>
    <w:rsid w:val="00245C27"/>
    <w:rsid w:val="0025127D"/>
    <w:rsid w:val="00252FD4"/>
    <w:rsid w:val="00254B3F"/>
    <w:rsid w:val="0026184F"/>
    <w:rsid w:val="00261F43"/>
    <w:rsid w:val="00262A13"/>
    <w:rsid w:val="0027119F"/>
    <w:rsid w:val="00271C06"/>
    <w:rsid w:val="00273697"/>
    <w:rsid w:val="00280FBA"/>
    <w:rsid w:val="00284E65"/>
    <w:rsid w:val="00290632"/>
    <w:rsid w:val="00292929"/>
    <w:rsid w:val="00292FC7"/>
    <w:rsid w:val="002931F9"/>
    <w:rsid w:val="0029558B"/>
    <w:rsid w:val="002960F4"/>
    <w:rsid w:val="002B066B"/>
    <w:rsid w:val="002B192F"/>
    <w:rsid w:val="002B3086"/>
    <w:rsid w:val="002B46F5"/>
    <w:rsid w:val="002B6633"/>
    <w:rsid w:val="002B7A6B"/>
    <w:rsid w:val="002C2EFB"/>
    <w:rsid w:val="002C6048"/>
    <w:rsid w:val="002D058D"/>
    <w:rsid w:val="002D1A98"/>
    <w:rsid w:val="002D1B03"/>
    <w:rsid w:val="002D2544"/>
    <w:rsid w:val="002D2B67"/>
    <w:rsid w:val="002D3829"/>
    <w:rsid w:val="002D38D4"/>
    <w:rsid w:val="002D73A3"/>
    <w:rsid w:val="002E0389"/>
    <w:rsid w:val="002E1BE0"/>
    <w:rsid w:val="002E2176"/>
    <w:rsid w:val="002E3CB4"/>
    <w:rsid w:val="002E48FA"/>
    <w:rsid w:val="002E491F"/>
    <w:rsid w:val="002E7615"/>
    <w:rsid w:val="002F6C10"/>
    <w:rsid w:val="002F7183"/>
    <w:rsid w:val="002F7F6F"/>
    <w:rsid w:val="0030294B"/>
    <w:rsid w:val="00304796"/>
    <w:rsid w:val="003064E3"/>
    <w:rsid w:val="003071D9"/>
    <w:rsid w:val="00315E3B"/>
    <w:rsid w:val="00316B52"/>
    <w:rsid w:val="0032080C"/>
    <w:rsid w:val="00321CDD"/>
    <w:rsid w:val="0032385B"/>
    <w:rsid w:val="00323BEF"/>
    <w:rsid w:val="00323D36"/>
    <w:rsid w:val="003307CC"/>
    <w:rsid w:val="00330CD3"/>
    <w:rsid w:val="003343BB"/>
    <w:rsid w:val="00336C01"/>
    <w:rsid w:val="003374A2"/>
    <w:rsid w:val="00342D74"/>
    <w:rsid w:val="00351486"/>
    <w:rsid w:val="003552BC"/>
    <w:rsid w:val="00355C6B"/>
    <w:rsid w:val="00355F6E"/>
    <w:rsid w:val="00364668"/>
    <w:rsid w:val="0037031B"/>
    <w:rsid w:val="00374707"/>
    <w:rsid w:val="00382355"/>
    <w:rsid w:val="00383AB7"/>
    <w:rsid w:val="0039037A"/>
    <w:rsid w:val="003921B4"/>
    <w:rsid w:val="00392935"/>
    <w:rsid w:val="003952A3"/>
    <w:rsid w:val="003A5694"/>
    <w:rsid w:val="003B120D"/>
    <w:rsid w:val="003B2306"/>
    <w:rsid w:val="003B2324"/>
    <w:rsid w:val="003B4CD4"/>
    <w:rsid w:val="003B5625"/>
    <w:rsid w:val="003B7ADC"/>
    <w:rsid w:val="003B7E2E"/>
    <w:rsid w:val="003C0DDB"/>
    <w:rsid w:val="003C149D"/>
    <w:rsid w:val="003C6104"/>
    <w:rsid w:val="003D10CC"/>
    <w:rsid w:val="003D49EA"/>
    <w:rsid w:val="003D74DB"/>
    <w:rsid w:val="003E328F"/>
    <w:rsid w:val="003E6CEF"/>
    <w:rsid w:val="003E718D"/>
    <w:rsid w:val="003E7476"/>
    <w:rsid w:val="003F1603"/>
    <w:rsid w:val="003F1649"/>
    <w:rsid w:val="003F32DD"/>
    <w:rsid w:val="003F4530"/>
    <w:rsid w:val="00400BCA"/>
    <w:rsid w:val="00400F17"/>
    <w:rsid w:val="00404359"/>
    <w:rsid w:val="00404966"/>
    <w:rsid w:val="00404D73"/>
    <w:rsid w:val="00404DE8"/>
    <w:rsid w:val="00410207"/>
    <w:rsid w:val="0041094B"/>
    <w:rsid w:val="00412267"/>
    <w:rsid w:val="00414FC0"/>
    <w:rsid w:val="00417D42"/>
    <w:rsid w:val="00423CC3"/>
    <w:rsid w:val="00427472"/>
    <w:rsid w:val="00430295"/>
    <w:rsid w:val="00431949"/>
    <w:rsid w:val="00433243"/>
    <w:rsid w:val="004351A5"/>
    <w:rsid w:val="004407EA"/>
    <w:rsid w:val="0044331C"/>
    <w:rsid w:val="004444B9"/>
    <w:rsid w:val="00445C7F"/>
    <w:rsid w:val="004471EF"/>
    <w:rsid w:val="00450040"/>
    <w:rsid w:val="00450377"/>
    <w:rsid w:val="00454B5B"/>
    <w:rsid w:val="00455FFC"/>
    <w:rsid w:val="00457C9B"/>
    <w:rsid w:val="00457DB9"/>
    <w:rsid w:val="00462D24"/>
    <w:rsid w:val="00462E21"/>
    <w:rsid w:val="0046396A"/>
    <w:rsid w:val="004658C5"/>
    <w:rsid w:val="00470655"/>
    <w:rsid w:val="00473199"/>
    <w:rsid w:val="004743B5"/>
    <w:rsid w:val="004802AC"/>
    <w:rsid w:val="00481E46"/>
    <w:rsid w:val="00483EC2"/>
    <w:rsid w:val="00490EE5"/>
    <w:rsid w:val="0049212A"/>
    <w:rsid w:val="004A0433"/>
    <w:rsid w:val="004C3258"/>
    <w:rsid w:val="004C7ABE"/>
    <w:rsid w:val="004C7D66"/>
    <w:rsid w:val="004C7DBD"/>
    <w:rsid w:val="004D02D7"/>
    <w:rsid w:val="004D0D8C"/>
    <w:rsid w:val="004D1DFF"/>
    <w:rsid w:val="004D20E1"/>
    <w:rsid w:val="004D63A8"/>
    <w:rsid w:val="004E0283"/>
    <w:rsid w:val="004E1B89"/>
    <w:rsid w:val="004E2916"/>
    <w:rsid w:val="004E3709"/>
    <w:rsid w:val="004E3C0D"/>
    <w:rsid w:val="004F3803"/>
    <w:rsid w:val="004F72C5"/>
    <w:rsid w:val="004F7856"/>
    <w:rsid w:val="004F7A2F"/>
    <w:rsid w:val="00506445"/>
    <w:rsid w:val="0050732E"/>
    <w:rsid w:val="00507DE6"/>
    <w:rsid w:val="00510BAB"/>
    <w:rsid w:val="0051223F"/>
    <w:rsid w:val="00512798"/>
    <w:rsid w:val="00512921"/>
    <w:rsid w:val="00514656"/>
    <w:rsid w:val="005162C9"/>
    <w:rsid w:val="005276CA"/>
    <w:rsid w:val="005364DE"/>
    <w:rsid w:val="00545967"/>
    <w:rsid w:val="00546E8B"/>
    <w:rsid w:val="00553480"/>
    <w:rsid w:val="00553A55"/>
    <w:rsid w:val="00555FA7"/>
    <w:rsid w:val="00566B39"/>
    <w:rsid w:val="00573136"/>
    <w:rsid w:val="005738EF"/>
    <w:rsid w:val="00574D9C"/>
    <w:rsid w:val="00583DE4"/>
    <w:rsid w:val="00587409"/>
    <w:rsid w:val="00590B03"/>
    <w:rsid w:val="00591E4E"/>
    <w:rsid w:val="00592503"/>
    <w:rsid w:val="00594651"/>
    <w:rsid w:val="0059629D"/>
    <w:rsid w:val="00597903"/>
    <w:rsid w:val="005A2CAE"/>
    <w:rsid w:val="005A72F8"/>
    <w:rsid w:val="005B0F40"/>
    <w:rsid w:val="005B3CCB"/>
    <w:rsid w:val="005B4B7C"/>
    <w:rsid w:val="005C0959"/>
    <w:rsid w:val="005D1DC0"/>
    <w:rsid w:val="005D4888"/>
    <w:rsid w:val="005E1CDC"/>
    <w:rsid w:val="005E27C7"/>
    <w:rsid w:val="005E296A"/>
    <w:rsid w:val="005E2F22"/>
    <w:rsid w:val="005E5A71"/>
    <w:rsid w:val="005E7E4A"/>
    <w:rsid w:val="005F3D0F"/>
    <w:rsid w:val="005F6462"/>
    <w:rsid w:val="005F680A"/>
    <w:rsid w:val="00600241"/>
    <w:rsid w:val="0060133C"/>
    <w:rsid w:val="00603A91"/>
    <w:rsid w:val="00603B61"/>
    <w:rsid w:val="00604AB3"/>
    <w:rsid w:val="00611C25"/>
    <w:rsid w:val="006121A6"/>
    <w:rsid w:val="0061302C"/>
    <w:rsid w:val="00616A7F"/>
    <w:rsid w:val="006208EC"/>
    <w:rsid w:val="006231E1"/>
    <w:rsid w:val="00623315"/>
    <w:rsid w:val="006267F2"/>
    <w:rsid w:val="00627A5D"/>
    <w:rsid w:val="00633832"/>
    <w:rsid w:val="00634063"/>
    <w:rsid w:val="006366A4"/>
    <w:rsid w:val="00637842"/>
    <w:rsid w:val="00637D1E"/>
    <w:rsid w:val="00640186"/>
    <w:rsid w:val="00643706"/>
    <w:rsid w:val="006443A1"/>
    <w:rsid w:val="00652742"/>
    <w:rsid w:val="00653000"/>
    <w:rsid w:val="006558E9"/>
    <w:rsid w:val="00681378"/>
    <w:rsid w:val="00682036"/>
    <w:rsid w:val="00682BA7"/>
    <w:rsid w:val="00683954"/>
    <w:rsid w:val="00683961"/>
    <w:rsid w:val="00683A29"/>
    <w:rsid w:val="00687C21"/>
    <w:rsid w:val="00690726"/>
    <w:rsid w:val="00691A3B"/>
    <w:rsid w:val="006930F4"/>
    <w:rsid w:val="00694682"/>
    <w:rsid w:val="00694E27"/>
    <w:rsid w:val="00696858"/>
    <w:rsid w:val="006B0402"/>
    <w:rsid w:val="006C34CD"/>
    <w:rsid w:val="006C4AD3"/>
    <w:rsid w:val="006C6B3A"/>
    <w:rsid w:val="006C6F8F"/>
    <w:rsid w:val="006D48A5"/>
    <w:rsid w:val="006D4FC2"/>
    <w:rsid w:val="006D5E63"/>
    <w:rsid w:val="006E0D16"/>
    <w:rsid w:val="006E0F8D"/>
    <w:rsid w:val="006E0FC3"/>
    <w:rsid w:val="006E3B7B"/>
    <w:rsid w:val="006E5467"/>
    <w:rsid w:val="006E58DB"/>
    <w:rsid w:val="006E7464"/>
    <w:rsid w:val="006F23CA"/>
    <w:rsid w:val="006F6015"/>
    <w:rsid w:val="006F787C"/>
    <w:rsid w:val="00701F19"/>
    <w:rsid w:val="00703AF7"/>
    <w:rsid w:val="007125D0"/>
    <w:rsid w:val="007133E8"/>
    <w:rsid w:val="00714ED8"/>
    <w:rsid w:val="00716686"/>
    <w:rsid w:val="007167DF"/>
    <w:rsid w:val="00720421"/>
    <w:rsid w:val="0072490B"/>
    <w:rsid w:val="00734312"/>
    <w:rsid w:val="00735E87"/>
    <w:rsid w:val="0074721F"/>
    <w:rsid w:val="00753338"/>
    <w:rsid w:val="0075399B"/>
    <w:rsid w:val="00754FFA"/>
    <w:rsid w:val="00755E39"/>
    <w:rsid w:val="00757019"/>
    <w:rsid w:val="00761C1A"/>
    <w:rsid w:val="0076458D"/>
    <w:rsid w:val="0076467E"/>
    <w:rsid w:val="00765D22"/>
    <w:rsid w:val="0076606A"/>
    <w:rsid w:val="0076758F"/>
    <w:rsid w:val="00770301"/>
    <w:rsid w:val="00772FAC"/>
    <w:rsid w:val="0077483F"/>
    <w:rsid w:val="0078079B"/>
    <w:rsid w:val="00787CE3"/>
    <w:rsid w:val="007929D7"/>
    <w:rsid w:val="0079625C"/>
    <w:rsid w:val="007A477B"/>
    <w:rsid w:val="007A50C4"/>
    <w:rsid w:val="007A74A4"/>
    <w:rsid w:val="007A7828"/>
    <w:rsid w:val="007B7C51"/>
    <w:rsid w:val="007C1A2B"/>
    <w:rsid w:val="007C2C58"/>
    <w:rsid w:val="007C57F0"/>
    <w:rsid w:val="007C5CE3"/>
    <w:rsid w:val="007D0612"/>
    <w:rsid w:val="007D18F6"/>
    <w:rsid w:val="007D1CA0"/>
    <w:rsid w:val="007D3735"/>
    <w:rsid w:val="007D69DD"/>
    <w:rsid w:val="007E373D"/>
    <w:rsid w:val="007E5FA9"/>
    <w:rsid w:val="007F17B1"/>
    <w:rsid w:val="007F4AA7"/>
    <w:rsid w:val="007F5074"/>
    <w:rsid w:val="007F5276"/>
    <w:rsid w:val="007F6A40"/>
    <w:rsid w:val="007F7315"/>
    <w:rsid w:val="00807887"/>
    <w:rsid w:val="00807B8C"/>
    <w:rsid w:val="0081102F"/>
    <w:rsid w:val="00815598"/>
    <w:rsid w:val="00816660"/>
    <w:rsid w:val="0081691F"/>
    <w:rsid w:val="00820D57"/>
    <w:rsid w:val="008260AF"/>
    <w:rsid w:val="00827C0B"/>
    <w:rsid w:val="00831202"/>
    <w:rsid w:val="0083139A"/>
    <w:rsid w:val="00831E62"/>
    <w:rsid w:val="00832089"/>
    <w:rsid w:val="008334C1"/>
    <w:rsid w:val="00833E18"/>
    <w:rsid w:val="008412AB"/>
    <w:rsid w:val="0084191C"/>
    <w:rsid w:val="0084639C"/>
    <w:rsid w:val="00852EBC"/>
    <w:rsid w:val="008535F0"/>
    <w:rsid w:val="00860028"/>
    <w:rsid w:val="008605EE"/>
    <w:rsid w:val="0086439C"/>
    <w:rsid w:val="00864FCD"/>
    <w:rsid w:val="00870BCF"/>
    <w:rsid w:val="0087583B"/>
    <w:rsid w:val="00875956"/>
    <w:rsid w:val="0087752A"/>
    <w:rsid w:val="0087799E"/>
    <w:rsid w:val="0088058A"/>
    <w:rsid w:val="008807A0"/>
    <w:rsid w:val="008810EB"/>
    <w:rsid w:val="00882D4E"/>
    <w:rsid w:val="00887DD4"/>
    <w:rsid w:val="008953B0"/>
    <w:rsid w:val="008B021C"/>
    <w:rsid w:val="008B28F8"/>
    <w:rsid w:val="008C39EF"/>
    <w:rsid w:val="008D0844"/>
    <w:rsid w:val="008D0C33"/>
    <w:rsid w:val="008D1B02"/>
    <w:rsid w:val="008D26EF"/>
    <w:rsid w:val="008D5C75"/>
    <w:rsid w:val="008D643F"/>
    <w:rsid w:val="008E1810"/>
    <w:rsid w:val="008E4C51"/>
    <w:rsid w:val="008E7337"/>
    <w:rsid w:val="008F2235"/>
    <w:rsid w:val="008F23E1"/>
    <w:rsid w:val="008F4F47"/>
    <w:rsid w:val="008F5E92"/>
    <w:rsid w:val="009138BF"/>
    <w:rsid w:val="0091418F"/>
    <w:rsid w:val="00914EF8"/>
    <w:rsid w:val="0091598F"/>
    <w:rsid w:val="00916918"/>
    <w:rsid w:val="00917C3E"/>
    <w:rsid w:val="00922737"/>
    <w:rsid w:val="00924CC1"/>
    <w:rsid w:val="00925673"/>
    <w:rsid w:val="00935D9C"/>
    <w:rsid w:val="00937293"/>
    <w:rsid w:val="009424E6"/>
    <w:rsid w:val="00953275"/>
    <w:rsid w:val="009561F9"/>
    <w:rsid w:val="00957D46"/>
    <w:rsid w:val="0096148B"/>
    <w:rsid w:val="00962A5F"/>
    <w:rsid w:val="009638F6"/>
    <w:rsid w:val="0096599D"/>
    <w:rsid w:val="009660EC"/>
    <w:rsid w:val="00973354"/>
    <w:rsid w:val="00975156"/>
    <w:rsid w:val="009829B4"/>
    <w:rsid w:val="0098327B"/>
    <w:rsid w:val="00986373"/>
    <w:rsid w:val="009922BD"/>
    <w:rsid w:val="0099485A"/>
    <w:rsid w:val="009956D1"/>
    <w:rsid w:val="009956E0"/>
    <w:rsid w:val="009A029D"/>
    <w:rsid w:val="009A1D39"/>
    <w:rsid w:val="009A3E1D"/>
    <w:rsid w:val="009B0934"/>
    <w:rsid w:val="009B2538"/>
    <w:rsid w:val="009B40D0"/>
    <w:rsid w:val="009C1691"/>
    <w:rsid w:val="009C4D2E"/>
    <w:rsid w:val="009C75CA"/>
    <w:rsid w:val="009D2E19"/>
    <w:rsid w:val="009D4174"/>
    <w:rsid w:val="009D710A"/>
    <w:rsid w:val="009E0383"/>
    <w:rsid w:val="009E0DAC"/>
    <w:rsid w:val="009E2026"/>
    <w:rsid w:val="009F1AC5"/>
    <w:rsid w:val="009F3BA1"/>
    <w:rsid w:val="009F4F55"/>
    <w:rsid w:val="00A035F0"/>
    <w:rsid w:val="00A038A0"/>
    <w:rsid w:val="00A05313"/>
    <w:rsid w:val="00A118B5"/>
    <w:rsid w:val="00A126F1"/>
    <w:rsid w:val="00A148A6"/>
    <w:rsid w:val="00A17408"/>
    <w:rsid w:val="00A20B57"/>
    <w:rsid w:val="00A23EB6"/>
    <w:rsid w:val="00A26210"/>
    <w:rsid w:val="00A31036"/>
    <w:rsid w:val="00A32CEA"/>
    <w:rsid w:val="00A36CDF"/>
    <w:rsid w:val="00A41168"/>
    <w:rsid w:val="00A419B0"/>
    <w:rsid w:val="00A41B71"/>
    <w:rsid w:val="00A439DB"/>
    <w:rsid w:val="00A454A2"/>
    <w:rsid w:val="00A4617F"/>
    <w:rsid w:val="00A52A5B"/>
    <w:rsid w:val="00A52D54"/>
    <w:rsid w:val="00A5424A"/>
    <w:rsid w:val="00A54A33"/>
    <w:rsid w:val="00A5786C"/>
    <w:rsid w:val="00A66B73"/>
    <w:rsid w:val="00A73CD6"/>
    <w:rsid w:val="00A86653"/>
    <w:rsid w:val="00A90009"/>
    <w:rsid w:val="00A926E3"/>
    <w:rsid w:val="00A977F3"/>
    <w:rsid w:val="00AA563F"/>
    <w:rsid w:val="00AB62C2"/>
    <w:rsid w:val="00AC39C3"/>
    <w:rsid w:val="00AC67D8"/>
    <w:rsid w:val="00AD1C5C"/>
    <w:rsid w:val="00AD4EC8"/>
    <w:rsid w:val="00AD5CA2"/>
    <w:rsid w:val="00AE1A25"/>
    <w:rsid w:val="00AE7A35"/>
    <w:rsid w:val="00AF17DB"/>
    <w:rsid w:val="00AF32C4"/>
    <w:rsid w:val="00AF43F6"/>
    <w:rsid w:val="00AF6318"/>
    <w:rsid w:val="00AF673E"/>
    <w:rsid w:val="00B010A6"/>
    <w:rsid w:val="00B063CE"/>
    <w:rsid w:val="00B06F19"/>
    <w:rsid w:val="00B07850"/>
    <w:rsid w:val="00B13F45"/>
    <w:rsid w:val="00B155A2"/>
    <w:rsid w:val="00B16990"/>
    <w:rsid w:val="00B173DB"/>
    <w:rsid w:val="00B2340C"/>
    <w:rsid w:val="00B250E0"/>
    <w:rsid w:val="00B26573"/>
    <w:rsid w:val="00B2672F"/>
    <w:rsid w:val="00B314CD"/>
    <w:rsid w:val="00B332ED"/>
    <w:rsid w:val="00B34009"/>
    <w:rsid w:val="00B34DB5"/>
    <w:rsid w:val="00B35EED"/>
    <w:rsid w:val="00B35FD9"/>
    <w:rsid w:val="00B3656A"/>
    <w:rsid w:val="00B41212"/>
    <w:rsid w:val="00B5010B"/>
    <w:rsid w:val="00B50EEF"/>
    <w:rsid w:val="00B51134"/>
    <w:rsid w:val="00B553E3"/>
    <w:rsid w:val="00B57F41"/>
    <w:rsid w:val="00B6115B"/>
    <w:rsid w:val="00B64669"/>
    <w:rsid w:val="00B6744C"/>
    <w:rsid w:val="00B7112E"/>
    <w:rsid w:val="00B754B2"/>
    <w:rsid w:val="00B75DA6"/>
    <w:rsid w:val="00B75F68"/>
    <w:rsid w:val="00B76FF5"/>
    <w:rsid w:val="00B8173A"/>
    <w:rsid w:val="00B824A0"/>
    <w:rsid w:val="00B825FD"/>
    <w:rsid w:val="00B83642"/>
    <w:rsid w:val="00B91010"/>
    <w:rsid w:val="00B92AC8"/>
    <w:rsid w:val="00B97016"/>
    <w:rsid w:val="00BA152E"/>
    <w:rsid w:val="00BA392F"/>
    <w:rsid w:val="00BA529E"/>
    <w:rsid w:val="00BA6119"/>
    <w:rsid w:val="00BA6665"/>
    <w:rsid w:val="00BA7D71"/>
    <w:rsid w:val="00BB7B3A"/>
    <w:rsid w:val="00BB7CA7"/>
    <w:rsid w:val="00BC11D9"/>
    <w:rsid w:val="00BC36D2"/>
    <w:rsid w:val="00BC6146"/>
    <w:rsid w:val="00BC760B"/>
    <w:rsid w:val="00BD1814"/>
    <w:rsid w:val="00BD58C9"/>
    <w:rsid w:val="00BE0DFD"/>
    <w:rsid w:val="00BE420A"/>
    <w:rsid w:val="00BF1D50"/>
    <w:rsid w:val="00BF20E1"/>
    <w:rsid w:val="00BF4D69"/>
    <w:rsid w:val="00BF7852"/>
    <w:rsid w:val="00C03BAD"/>
    <w:rsid w:val="00C072E0"/>
    <w:rsid w:val="00C1366C"/>
    <w:rsid w:val="00C16252"/>
    <w:rsid w:val="00C1733B"/>
    <w:rsid w:val="00C1749C"/>
    <w:rsid w:val="00C26317"/>
    <w:rsid w:val="00C266C7"/>
    <w:rsid w:val="00C30609"/>
    <w:rsid w:val="00C34DED"/>
    <w:rsid w:val="00C374C5"/>
    <w:rsid w:val="00C4646D"/>
    <w:rsid w:val="00C508A3"/>
    <w:rsid w:val="00C50B03"/>
    <w:rsid w:val="00C55324"/>
    <w:rsid w:val="00C55AAB"/>
    <w:rsid w:val="00C57426"/>
    <w:rsid w:val="00C61731"/>
    <w:rsid w:val="00C6414C"/>
    <w:rsid w:val="00C745E3"/>
    <w:rsid w:val="00C8291F"/>
    <w:rsid w:val="00C85B08"/>
    <w:rsid w:val="00C86CBB"/>
    <w:rsid w:val="00C90398"/>
    <w:rsid w:val="00C905EC"/>
    <w:rsid w:val="00C9167A"/>
    <w:rsid w:val="00C91BD4"/>
    <w:rsid w:val="00C92826"/>
    <w:rsid w:val="00C92E7C"/>
    <w:rsid w:val="00C93234"/>
    <w:rsid w:val="00C9427A"/>
    <w:rsid w:val="00C950C2"/>
    <w:rsid w:val="00CA475E"/>
    <w:rsid w:val="00CA65A9"/>
    <w:rsid w:val="00CA794A"/>
    <w:rsid w:val="00CB0EF4"/>
    <w:rsid w:val="00CB1E09"/>
    <w:rsid w:val="00CC395C"/>
    <w:rsid w:val="00CC584C"/>
    <w:rsid w:val="00CC5BA7"/>
    <w:rsid w:val="00CD2551"/>
    <w:rsid w:val="00CD3738"/>
    <w:rsid w:val="00CD465A"/>
    <w:rsid w:val="00CE0782"/>
    <w:rsid w:val="00CE1942"/>
    <w:rsid w:val="00CE37E2"/>
    <w:rsid w:val="00CE5B4B"/>
    <w:rsid w:val="00CF0A84"/>
    <w:rsid w:val="00CF6445"/>
    <w:rsid w:val="00CF6AD5"/>
    <w:rsid w:val="00D025DC"/>
    <w:rsid w:val="00D03DD0"/>
    <w:rsid w:val="00D07276"/>
    <w:rsid w:val="00D15E54"/>
    <w:rsid w:val="00D16D6B"/>
    <w:rsid w:val="00D20DCB"/>
    <w:rsid w:val="00D31B03"/>
    <w:rsid w:val="00D47194"/>
    <w:rsid w:val="00D52931"/>
    <w:rsid w:val="00D54DB0"/>
    <w:rsid w:val="00D57B9B"/>
    <w:rsid w:val="00D616C9"/>
    <w:rsid w:val="00D63120"/>
    <w:rsid w:val="00D64A10"/>
    <w:rsid w:val="00D65C8D"/>
    <w:rsid w:val="00D70633"/>
    <w:rsid w:val="00D71605"/>
    <w:rsid w:val="00D73FC1"/>
    <w:rsid w:val="00D819AE"/>
    <w:rsid w:val="00D84BEF"/>
    <w:rsid w:val="00D87145"/>
    <w:rsid w:val="00D87BD3"/>
    <w:rsid w:val="00D92566"/>
    <w:rsid w:val="00DA5AE5"/>
    <w:rsid w:val="00DA5CE3"/>
    <w:rsid w:val="00DB0502"/>
    <w:rsid w:val="00DB0BE3"/>
    <w:rsid w:val="00DB246E"/>
    <w:rsid w:val="00DB5A57"/>
    <w:rsid w:val="00DC01F8"/>
    <w:rsid w:val="00DC2408"/>
    <w:rsid w:val="00DC3412"/>
    <w:rsid w:val="00DC54A2"/>
    <w:rsid w:val="00DC5B7F"/>
    <w:rsid w:val="00DC7405"/>
    <w:rsid w:val="00DC7A56"/>
    <w:rsid w:val="00DC7E6B"/>
    <w:rsid w:val="00DD52A2"/>
    <w:rsid w:val="00DD5881"/>
    <w:rsid w:val="00DE06A8"/>
    <w:rsid w:val="00DE26B6"/>
    <w:rsid w:val="00DF0A70"/>
    <w:rsid w:val="00DF133D"/>
    <w:rsid w:val="00DF691E"/>
    <w:rsid w:val="00E024D8"/>
    <w:rsid w:val="00E12CDA"/>
    <w:rsid w:val="00E138BB"/>
    <w:rsid w:val="00E14E1C"/>
    <w:rsid w:val="00E14EAA"/>
    <w:rsid w:val="00E2657E"/>
    <w:rsid w:val="00E314C2"/>
    <w:rsid w:val="00E34105"/>
    <w:rsid w:val="00E35348"/>
    <w:rsid w:val="00E36919"/>
    <w:rsid w:val="00E37313"/>
    <w:rsid w:val="00E37FA0"/>
    <w:rsid w:val="00E41010"/>
    <w:rsid w:val="00E44600"/>
    <w:rsid w:val="00E46E09"/>
    <w:rsid w:val="00E50D32"/>
    <w:rsid w:val="00E53B74"/>
    <w:rsid w:val="00E56621"/>
    <w:rsid w:val="00E5766E"/>
    <w:rsid w:val="00E6163A"/>
    <w:rsid w:val="00E62380"/>
    <w:rsid w:val="00E63A9F"/>
    <w:rsid w:val="00E64D25"/>
    <w:rsid w:val="00E67A5C"/>
    <w:rsid w:val="00E71AC0"/>
    <w:rsid w:val="00E75482"/>
    <w:rsid w:val="00E75E6D"/>
    <w:rsid w:val="00E82A89"/>
    <w:rsid w:val="00E84DCA"/>
    <w:rsid w:val="00E85119"/>
    <w:rsid w:val="00E85CE1"/>
    <w:rsid w:val="00E90293"/>
    <w:rsid w:val="00E92D27"/>
    <w:rsid w:val="00E96350"/>
    <w:rsid w:val="00E96B35"/>
    <w:rsid w:val="00E97CAF"/>
    <w:rsid w:val="00EA0771"/>
    <w:rsid w:val="00EB063E"/>
    <w:rsid w:val="00EB170A"/>
    <w:rsid w:val="00EC07E4"/>
    <w:rsid w:val="00EC27B2"/>
    <w:rsid w:val="00EC319C"/>
    <w:rsid w:val="00EC3DA9"/>
    <w:rsid w:val="00EC42F8"/>
    <w:rsid w:val="00EC6D3D"/>
    <w:rsid w:val="00EC7251"/>
    <w:rsid w:val="00ED0C30"/>
    <w:rsid w:val="00ED27C4"/>
    <w:rsid w:val="00ED57A7"/>
    <w:rsid w:val="00EE2E86"/>
    <w:rsid w:val="00EF2244"/>
    <w:rsid w:val="00EF3893"/>
    <w:rsid w:val="00EF561B"/>
    <w:rsid w:val="00EF771D"/>
    <w:rsid w:val="00EF7950"/>
    <w:rsid w:val="00F029BC"/>
    <w:rsid w:val="00F03441"/>
    <w:rsid w:val="00F06D54"/>
    <w:rsid w:val="00F12859"/>
    <w:rsid w:val="00F12909"/>
    <w:rsid w:val="00F129F4"/>
    <w:rsid w:val="00F12C2D"/>
    <w:rsid w:val="00F14EDD"/>
    <w:rsid w:val="00F15491"/>
    <w:rsid w:val="00F1680E"/>
    <w:rsid w:val="00F215BC"/>
    <w:rsid w:val="00F25128"/>
    <w:rsid w:val="00F27675"/>
    <w:rsid w:val="00F31348"/>
    <w:rsid w:val="00F36DD3"/>
    <w:rsid w:val="00F40D12"/>
    <w:rsid w:val="00F42E71"/>
    <w:rsid w:val="00F449B3"/>
    <w:rsid w:val="00F46823"/>
    <w:rsid w:val="00F502A3"/>
    <w:rsid w:val="00F51106"/>
    <w:rsid w:val="00F52978"/>
    <w:rsid w:val="00F5570C"/>
    <w:rsid w:val="00F55AB5"/>
    <w:rsid w:val="00F61415"/>
    <w:rsid w:val="00F62189"/>
    <w:rsid w:val="00F63CF9"/>
    <w:rsid w:val="00F64C03"/>
    <w:rsid w:val="00F6500D"/>
    <w:rsid w:val="00F77EEE"/>
    <w:rsid w:val="00F83D2D"/>
    <w:rsid w:val="00F90365"/>
    <w:rsid w:val="00F904B9"/>
    <w:rsid w:val="00F9567F"/>
    <w:rsid w:val="00F95B9E"/>
    <w:rsid w:val="00F95F44"/>
    <w:rsid w:val="00FA2DFA"/>
    <w:rsid w:val="00FA56D2"/>
    <w:rsid w:val="00FB7A7C"/>
    <w:rsid w:val="00FC0FB2"/>
    <w:rsid w:val="00FC2907"/>
    <w:rsid w:val="00FC4CB9"/>
    <w:rsid w:val="00FC6BA3"/>
    <w:rsid w:val="00FD1CA3"/>
    <w:rsid w:val="00FD1E2E"/>
    <w:rsid w:val="00FD35BE"/>
    <w:rsid w:val="00FD3F96"/>
    <w:rsid w:val="00FD66EE"/>
    <w:rsid w:val="00FD69B9"/>
    <w:rsid w:val="00FD6EA5"/>
    <w:rsid w:val="00FE01B3"/>
    <w:rsid w:val="00FE1530"/>
    <w:rsid w:val="00FF010C"/>
    <w:rsid w:val="00FF4B9C"/>
    <w:rsid w:val="00FF59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D6BCCA"/>
  <w15:docId w15:val="{4E741A15-8C13-4CE1-A191-ACC38D1C4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lang w:val="sv-SE" w:eastAsia="sv-SE" w:bidi="ar-SA"/>
      </w:rPr>
    </w:rPrDefault>
    <w:pPrDefault/>
  </w:docDefaults>
  <w:latentStyles w:defLockedState="0" w:defUIPriority="99" w:defSemiHidden="0" w:defUnhideWhenUsed="0" w:defQFormat="0" w:count="376">
    <w:lsdException w:name="Normal" w:uiPriority="0"/>
    <w:lsdException w:name="heading 1" w:uiPriority="3" w:qFormat="1"/>
    <w:lsdException w:name="heading 2" w:semiHidden="1" w:uiPriority="3" w:unhideWhenUsed="1" w:qFormat="1"/>
    <w:lsdException w:name="heading 3" w:uiPriority="1" w:qFormat="1"/>
    <w:lsdException w:name="heading 4" w:semiHidden="1" w:uiPriority="3" w:unhideWhenUsed="1" w:qFormat="1"/>
    <w:lsdException w:name="heading 5" w:semiHidden="1" w:uiPriority="4"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84191C"/>
    <w:rPr>
      <w:sz w:val="24"/>
      <w:szCs w:val="24"/>
    </w:rPr>
  </w:style>
  <w:style w:type="paragraph" w:styleId="Rubrik1">
    <w:name w:val="heading 1"/>
    <w:aliases w:val="RG rubrik 1"/>
    <w:basedOn w:val="Normal"/>
    <w:next w:val="RGbrdtext"/>
    <w:link w:val="Rubrik1Char"/>
    <w:uiPriority w:val="3"/>
    <w:qFormat/>
    <w:rsid w:val="00916918"/>
    <w:pPr>
      <w:keepNext/>
      <w:spacing w:before="40" w:after="40"/>
      <w:outlineLvl w:val="0"/>
    </w:pPr>
    <w:rPr>
      <w:rFonts w:ascii="Tahoma" w:hAnsi="Tahoma" w:cs="Arial"/>
      <w:b/>
      <w:bCs/>
      <w:color w:val="464646"/>
      <w:kern w:val="32"/>
      <w:sz w:val="27"/>
      <w:szCs w:val="25"/>
    </w:rPr>
  </w:style>
  <w:style w:type="paragraph" w:styleId="Rubrik2">
    <w:name w:val="heading 2"/>
    <w:aliases w:val="RG rubrik 2"/>
    <w:basedOn w:val="Normal"/>
    <w:next w:val="RGbrdtext"/>
    <w:link w:val="Rubrik2Char"/>
    <w:uiPriority w:val="3"/>
    <w:qFormat/>
    <w:rsid w:val="00916918"/>
    <w:pPr>
      <w:keepNext/>
      <w:spacing w:before="40" w:after="20"/>
      <w:outlineLvl w:val="1"/>
    </w:pPr>
    <w:rPr>
      <w:rFonts w:ascii="Tahoma" w:hAnsi="Tahoma"/>
      <w:b/>
      <w:bCs/>
      <w:iCs/>
      <w:color w:val="464646"/>
      <w:szCs w:val="22"/>
    </w:rPr>
  </w:style>
  <w:style w:type="paragraph" w:styleId="Rubrik3">
    <w:name w:val="heading 3"/>
    <w:aliases w:val="RG rubrik 3"/>
    <w:basedOn w:val="Normal"/>
    <w:next w:val="RGbrdtext"/>
    <w:link w:val="Rubrik3Char"/>
    <w:uiPriority w:val="1"/>
    <w:qFormat/>
    <w:rsid w:val="00916918"/>
    <w:pPr>
      <w:keepNext/>
      <w:spacing w:before="40" w:after="20"/>
      <w:outlineLvl w:val="2"/>
    </w:pPr>
    <w:rPr>
      <w:rFonts w:ascii="Tahoma" w:hAnsi="Tahoma" w:cs="Arial"/>
      <w:b/>
      <w:bCs/>
      <w:color w:val="464646"/>
      <w:sz w:val="21"/>
      <w:szCs w:val="18"/>
    </w:rPr>
  </w:style>
  <w:style w:type="paragraph" w:styleId="Rubrik4">
    <w:name w:val="heading 4"/>
    <w:aliases w:val="RG rubrik 4"/>
    <w:basedOn w:val="RGfaktatext"/>
    <w:next w:val="RGbrdtext"/>
    <w:link w:val="Rubrik4Char"/>
    <w:uiPriority w:val="3"/>
    <w:qFormat/>
    <w:rsid w:val="00916918"/>
    <w:pPr>
      <w:autoSpaceDE w:val="0"/>
      <w:autoSpaceDN w:val="0"/>
      <w:adjustRightInd w:val="0"/>
      <w:spacing w:before="40" w:after="20" w:line="240" w:lineRule="auto"/>
      <w:textAlignment w:val="center"/>
      <w:outlineLvl w:val="3"/>
    </w:pPr>
    <w:rPr>
      <w:bCs/>
      <w:kern w:val="36"/>
      <w:sz w:val="20"/>
      <w:szCs w:val="20"/>
    </w:rPr>
  </w:style>
  <w:style w:type="paragraph" w:styleId="Rubrik5">
    <w:name w:val="heading 5"/>
    <w:aliases w:val="RG rubrik 5"/>
    <w:basedOn w:val="Rubrik4"/>
    <w:next w:val="RGbrdtext"/>
    <w:link w:val="Rubrik5Char"/>
    <w:uiPriority w:val="4"/>
    <w:qFormat/>
    <w:rsid w:val="00916918"/>
    <w:pPr>
      <w:outlineLvl w:val="4"/>
    </w:pPr>
    <w:rPr>
      <w:i/>
      <w:szCs w:val="18"/>
    </w:rPr>
  </w:style>
  <w:style w:type="paragraph" w:styleId="Rubrik6">
    <w:name w:val="heading 6"/>
    <w:aliases w:val="RG rubrik 6"/>
    <w:basedOn w:val="Normal"/>
    <w:next w:val="RGbrdtext"/>
    <w:link w:val="Rubrik6Char"/>
    <w:uiPriority w:val="9"/>
    <w:qFormat/>
    <w:rsid w:val="00916918"/>
    <w:pPr>
      <w:keepNext/>
      <w:keepLines/>
      <w:spacing w:before="40" w:line="276" w:lineRule="auto"/>
      <w:outlineLvl w:val="5"/>
    </w:pPr>
    <w:rPr>
      <w:rFonts w:asciiTheme="majorHAnsi" w:eastAsiaTheme="majorEastAsia" w:hAnsiTheme="majorHAnsi" w:cstheme="majorBidi"/>
      <w:color w:val="2D2D2D"/>
      <w:sz w:val="18"/>
      <w:szCs w:val="22"/>
      <w:lang w:eastAsia="en-US"/>
    </w:rPr>
  </w:style>
  <w:style w:type="paragraph" w:styleId="Rubrik7">
    <w:name w:val="heading 7"/>
    <w:aliases w:val="RG rubrik 7"/>
    <w:basedOn w:val="Normal"/>
    <w:next w:val="RGbrdtext"/>
    <w:link w:val="Rubrik7Char"/>
    <w:uiPriority w:val="9"/>
    <w:qFormat/>
    <w:rsid w:val="00916918"/>
    <w:pPr>
      <w:keepNext/>
      <w:keepLines/>
      <w:spacing w:before="40" w:line="276" w:lineRule="auto"/>
      <w:outlineLvl w:val="6"/>
    </w:pPr>
    <w:rPr>
      <w:rFonts w:asciiTheme="majorHAnsi" w:eastAsiaTheme="majorEastAsia" w:hAnsiTheme="majorHAnsi" w:cstheme="majorBidi"/>
      <w:i/>
      <w:iCs/>
      <w:color w:val="2D2D2D"/>
      <w:sz w:val="18"/>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RGhuvudrubrik">
    <w:name w:val="RG huvudrubrik"/>
    <w:basedOn w:val="Normal"/>
    <w:next w:val="RGbrdtext"/>
    <w:qFormat/>
    <w:rsid w:val="00916918"/>
    <w:pPr>
      <w:keepNext/>
      <w:spacing w:before="40" w:after="40"/>
      <w:outlineLvl w:val="0"/>
    </w:pPr>
    <w:rPr>
      <w:rFonts w:ascii="Tahoma" w:eastAsiaTheme="majorEastAsia" w:hAnsi="Tahoma" w:cs="Arial"/>
      <w:b/>
      <w:bCs/>
      <w:color w:val="464646"/>
      <w:kern w:val="32"/>
      <w:sz w:val="36"/>
      <w:szCs w:val="48"/>
    </w:rPr>
  </w:style>
  <w:style w:type="character" w:customStyle="1" w:styleId="Rubrik1Char">
    <w:name w:val="Rubrik 1 Char"/>
    <w:aliases w:val="RG rubrik 1 Char"/>
    <w:basedOn w:val="Standardstycketeckensnitt"/>
    <w:link w:val="Rubrik1"/>
    <w:uiPriority w:val="3"/>
    <w:rsid w:val="00916918"/>
    <w:rPr>
      <w:rFonts w:ascii="Tahoma" w:hAnsi="Tahoma" w:cs="Arial"/>
      <w:b/>
      <w:bCs/>
      <w:color w:val="464646"/>
      <w:kern w:val="32"/>
      <w:sz w:val="27"/>
      <w:szCs w:val="25"/>
    </w:rPr>
  </w:style>
  <w:style w:type="character" w:customStyle="1" w:styleId="Rubrik3Char">
    <w:name w:val="Rubrik 3 Char"/>
    <w:aliases w:val="RG rubrik 3 Char"/>
    <w:basedOn w:val="Standardstycketeckensnitt"/>
    <w:link w:val="Rubrik3"/>
    <w:uiPriority w:val="1"/>
    <w:rsid w:val="00916918"/>
    <w:rPr>
      <w:rFonts w:ascii="Tahoma" w:hAnsi="Tahoma" w:cs="Arial"/>
      <w:b/>
      <w:bCs/>
      <w:color w:val="464646"/>
      <w:sz w:val="21"/>
      <w:szCs w:val="18"/>
    </w:rPr>
  </w:style>
  <w:style w:type="character" w:customStyle="1" w:styleId="Rubrik5Char">
    <w:name w:val="Rubrik 5 Char"/>
    <w:aliases w:val="RG rubrik 5 Char"/>
    <w:basedOn w:val="Standardstycketeckensnitt"/>
    <w:link w:val="Rubrik5"/>
    <w:uiPriority w:val="4"/>
    <w:rsid w:val="00916918"/>
    <w:rPr>
      <w:rFonts w:ascii="Tahoma" w:hAnsi="Tahoma" w:cs="Tahoma"/>
      <w:bCs/>
      <w:i/>
      <w:color w:val="2D2D2D"/>
      <w:kern w:val="36"/>
      <w:szCs w:val="18"/>
    </w:rPr>
  </w:style>
  <w:style w:type="paragraph" w:customStyle="1" w:styleId="RGsidhuvud">
    <w:name w:val="RG sidhuvud"/>
    <w:basedOn w:val="RGsidfot"/>
    <w:uiPriority w:val="2"/>
    <w:unhideWhenUsed/>
    <w:qFormat/>
    <w:rsid w:val="008953B0"/>
    <w:pPr>
      <w:spacing w:after="20" w:line="240" w:lineRule="auto"/>
    </w:pPr>
    <w:rPr>
      <w:sz w:val="18"/>
    </w:rPr>
  </w:style>
  <w:style w:type="paragraph" w:customStyle="1" w:styleId="RGsidfot">
    <w:name w:val="RG sidfot"/>
    <w:basedOn w:val="RGfaktatext"/>
    <w:uiPriority w:val="2"/>
    <w:unhideWhenUsed/>
    <w:qFormat/>
    <w:rsid w:val="008953B0"/>
    <w:pPr>
      <w:autoSpaceDE w:val="0"/>
      <w:autoSpaceDN w:val="0"/>
      <w:adjustRightInd w:val="0"/>
      <w:spacing w:after="60" w:line="180" w:lineRule="atLeast"/>
      <w:textAlignment w:val="center"/>
    </w:pPr>
    <w:rPr>
      <w:sz w:val="14"/>
      <w:szCs w:val="12"/>
    </w:rPr>
  </w:style>
  <w:style w:type="paragraph" w:customStyle="1" w:styleId="RGbrdtextstycke">
    <w:name w:val="RG brödtext stycke"/>
    <w:uiPriority w:val="1"/>
    <w:qFormat/>
    <w:rsid w:val="008953B0"/>
    <w:pPr>
      <w:autoSpaceDE w:val="0"/>
      <w:autoSpaceDN w:val="0"/>
      <w:adjustRightInd w:val="0"/>
      <w:spacing w:after="200" w:line="260" w:lineRule="atLeast"/>
      <w:textAlignment w:val="center"/>
    </w:pPr>
    <w:rPr>
      <w:color w:val="000000"/>
      <w:sz w:val="24"/>
      <w:szCs w:val="24"/>
    </w:rPr>
  </w:style>
  <w:style w:type="paragraph" w:styleId="Sidhuvud">
    <w:name w:val="header"/>
    <w:basedOn w:val="RGtitel"/>
    <w:semiHidden/>
    <w:rsid w:val="00B34DB5"/>
  </w:style>
  <w:style w:type="paragraph" w:styleId="Sidfot">
    <w:name w:val="footer"/>
    <w:basedOn w:val="Normal"/>
    <w:semiHidden/>
    <w:rsid w:val="00B34DB5"/>
    <w:pPr>
      <w:tabs>
        <w:tab w:val="center" w:pos="4536"/>
        <w:tab w:val="right" w:pos="9072"/>
      </w:tabs>
    </w:pPr>
  </w:style>
  <w:style w:type="character" w:styleId="Sidnummer">
    <w:name w:val="page number"/>
    <w:basedOn w:val="Standardstycketeckensnitt"/>
    <w:semiHidden/>
    <w:rsid w:val="00B34DB5"/>
  </w:style>
  <w:style w:type="paragraph" w:customStyle="1" w:styleId="RGingress">
    <w:name w:val="RG ingress"/>
    <w:basedOn w:val="RGbrdtextstycke"/>
    <w:uiPriority w:val="1"/>
    <w:qFormat/>
    <w:rsid w:val="008953B0"/>
    <w:pPr>
      <w:spacing w:after="0" w:line="300" w:lineRule="atLeast"/>
    </w:pPr>
    <w:rPr>
      <w:rFonts w:ascii="Tahoma" w:hAnsi="Tahoma"/>
      <w:iCs/>
      <w:color w:val="5A5A5A"/>
    </w:rPr>
  </w:style>
  <w:style w:type="paragraph" w:customStyle="1" w:styleId="RGbrdtextkursiv">
    <w:name w:val="RG brödtext kursiv"/>
    <w:basedOn w:val="RGbrdtext"/>
    <w:rsid w:val="008953B0"/>
    <w:rPr>
      <w:i/>
    </w:rPr>
  </w:style>
  <w:style w:type="paragraph" w:customStyle="1" w:styleId="RGadress">
    <w:name w:val="RG adress"/>
    <w:link w:val="RGadressChar"/>
    <w:unhideWhenUsed/>
    <w:qFormat/>
    <w:rsid w:val="008953B0"/>
    <w:pPr>
      <w:tabs>
        <w:tab w:val="left" w:pos="4253"/>
      </w:tabs>
      <w:spacing w:after="80"/>
    </w:pPr>
    <w:rPr>
      <w:rFonts w:ascii="Tahoma" w:hAnsi="Tahoma" w:cs="Tahoma"/>
      <w:bCs/>
      <w:color w:val="2D2D2D"/>
      <w:sz w:val="18"/>
    </w:rPr>
  </w:style>
  <w:style w:type="character" w:styleId="AnvndHyperlnk">
    <w:name w:val="FollowedHyperlink"/>
    <w:basedOn w:val="Standardstycketeckensnitt"/>
    <w:semiHidden/>
    <w:rsid w:val="00B34DB5"/>
    <w:rPr>
      <w:color w:val="800080"/>
      <w:u w:val="single"/>
    </w:rPr>
  </w:style>
  <w:style w:type="paragraph" w:styleId="Dokumentversikt">
    <w:name w:val="Document Map"/>
    <w:basedOn w:val="Normal"/>
    <w:semiHidden/>
    <w:rsid w:val="00B34DB5"/>
    <w:pPr>
      <w:shd w:val="clear" w:color="auto" w:fill="000080"/>
    </w:pPr>
    <w:rPr>
      <w:rFonts w:ascii="Tahoma" w:hAnsi="Tahoma" w:cs="Tahoma"/>
    </w:rPr>
  </w:style>
  <w:style w:type="paragraph" w:customStyle="1" w:styleId="RGfaktatext">
    <w:name w:val="RG faktatext"/>
    <w:uiPriority w:val="2"/>
    <w:qFormat/>
    <w:rsid w:val="008953B0"/>
    <w:pPr>
      <w:spacing w:line="240" w:lineRule="atLeast"/>
    </w:pPr>
    <w:rPr>
      <w:rFonts w:ascii="Tahoma" w:hAnsi="Tahoma" w:cs="Tahoma"/>
      <w:color w:val="2D2D2D"/>
      <w:sz w:val="18"/>
      <w:szCs w:val="24"/>
    </w:rPr>
  </w:style>
  <w:style w:type="paragraph" w:customStyle="1" w:styleId="RGtabelltext">
    <w:name w:val="RG tabelltext"/>
    <w:basedOn w:val="RGsidhuvud"/>
    <w:uiPriority w:val="2"/>
    <w:qFormat/>
    <w:rsid w:val="008953B0"/>
    <w:rPr>
      <w:sz w:val="16"/>
    </w:rPr>
  </w:style>
  <w:style w:type="paragraph" w:customStyle="1" w:styleId="RGpunktlista">
    <w:name w:val="RG punktlista"/>
    <w:basedOn w:val="RGbrdtext"/>
    <w:uiPriority w:val="1"/>
    <w:qFormat/>
    <w:rsid w:val="008953B0"/>
    <w:pPr>
      <w:numPr>
        <w:numId w:val="17"/>
      </w:numPr>
      <w:spacing w:before="60" w:after="60"/>
    </w:pPr>
  </w:style>
  <w:style w:type="paragraph" w:customStyle="1" w:styleId="RGbrdtextindrag">
    <w:name w:val="RG brödtext indrag"/>
    <w:basedOn w:val="RGbrdtextstycke"/>
    <w:uiPriority w:val="1"/>
    <w:semiHidden/>
    <w:unhideWhenUsed/>
    <w:qFormat/>
    <w:rsid w:val="008953B0"/>
    <w:pPr>
      <w:spacing w:after="0"/>
      <w:ind w:firstLine="227"/>
    </w:pPr>
  </w:style>
  <w:style w:type="paragraph" w:customStyle="1" w:styleId="RGbrdtext">
    <w:name w:val="RG brödtext"/>
    <w:basedOn w:val="RGbrdtextstycke"/>
    <w:uiPriority w:val="1"/>
    <w:qFormat/>
    <w:rsid w:val="008953B0"/>
    <w:pPr>
      <w:spacing w:after="0"/>
    </w:pPr>
  </w:style>
  <w:style w:type="character" w:styleId="Stark">
    <w:name w:val="Strong"/>
    <w:basedOn w:val="Standardstycketeckensnitt"/>
    <w:uiPriority w:val="22"/>
    <w:semiHidden/>
    <w:rsid w:val="00B34DB5"/>
    <w:rPr>
      <w:b/>
      <w:bCs/>
    </w:rPr>
  </w:style>
  <w:style w:type="character" w:styleId="Starkbetoning">
    <w:name w:val="Intense Emphasis"/>
    <w:basedOn w:val="Standardstycketeckensnitt"/>
    <w:uiPriority w:val="21"/>
    <w:semiHidden/>
    <w:rsid w:val="00B34DB5"/>
    <w:rPr>
      <w:b/>
      <w:bCs/>
      <w:i/>
      <w:iCs/>
      <w:color w:val="4F81BD"/>
    </w:rPr>
  </w:style>
  <w:style w:type="character" w:styleId="Betoning">
    <w:name w:val="Emphasis"/>
    <w:basedOn w:val="Standardstycketeckensnitt"/>
    <w:uiPriority w:val="20"/>
    <w:semiHidden/>
    <w:rsid w:val="00B34DB5"/>
    <w:rPr>
      <w:i/>
      <w:iCs/>
    </w:rPr>
  </w:style>
  <w:style w:type="character" w:styleId="Diskretbetoning">
    <w:name w:val="Subtle Emphasis"/>
    <w:basedOn w:val="Standardstycketeckensnitt"/>
    <w:uiPriority w:val="19"/>
    <w:semiHidden/>
    <w:rsid w:val="00B34DB5"/>
    <w:rPr>
      <w:i/>
      <w:iCs/>
      <w:color w:val="808080"/>
    </w:rPr>
  </w:style>
  <w:style w:type="paragraph" w:styleId="Underrubrik">
    <w:name w:val="Subtitle"/>
    <w:basedOn w:val="Normal"/>
    <w:next w:val="Normal"/>
    <w:link w:val="UnderrubrikChar"/>
    <w:uiPriority w:val="11"/>
    <w:semiHidden/>
    <w:rsid w:val="00B34DB5"/>
    <w:pPr>
      <w:spacing w:after="60"/>
      <w:jc w:val="center"/>
      <w:outlineLvl w:val="1"/>
    </w:pPr>
    <w:rPr>
      <w:rFonts w:ascii="Cambria" w:hAnsi="Cambria"/>
    </w:rPr>
  </w:style>
  <w:style w:type="character" w:customStyle="1" w:styleId="UnderrubrikChar">
    <w:name w:val="Underrubrik Char"/>
    <w:basedOn w:val="Standardstycketeckensnitt"/>
    <w:link w:val="Underrubrik"/>
    <w:uiPriority w:val="11"/>
    <w:semiHidden/>
    <w:rsid w:val="00973354"/>
    <w:rPr>
      <w:rFonts w:ascii="Cambria" w:hAnsi="Cambria"/>
      <w:sz w:val="24"/>
      <w:szCs w:val="24"/>
    </w:rPr>
  </w:style>
  <w:style w:type="paragraph" w:styleId="Rubrik">
    <w:name w:val="Title"/>
    <w:basedOn w:val="Normal"/>
    <w:next w:val="Normal"/>
    <w:link w:val="RubrikChar"/>
    <w:uiPriority w:val="10"/>
    <w:semiHidden/>
    <w:rsid w:val="00B34DB5"/>
    <w:pPr>
      <w:spacing w:before="240" w:after="60"/>
      <w:jc w:val="center"/>
      <w:outlineLvl w:val="0"/>
    </w:pPr>
    <w:rPr>
      <w:rFonts w:ascii="Cambria" w:hAnsi="Cambria"/>
      <w:b/>
      <w:bCs/>
      <w:kern w:val="28"/>
      <w:sz w:val="32"/>
      <w:szCs w:val="32"/>
    </w:rPr>
  </w:style>
  <w:style w:type="character" w:customStyle="1" w:styleId="RubrikChar">
    <w:name w:val="Rubrik Char"/>
    <w:basedOn w:val="Standardstycketeckensnitt"/>
    <w:link w:val="Rubrik"/>
    <w:uiPriority w:val="10"/>
    <w:semiHidden/>
    <w:rsid w:val="00973354"/>
    <w:rPr>
      <w:rFonts w:ascii="Cambria" w:hAnsi="Cambria"/>
      <w:b/>
      <w:bCs/>
      <w:kern w:val="28"/>
      <w:sz w:val="32"/>
      <w:szCs w:val="32"/>
    </w:rPr>
  </w:style>
  <w:style w:type="character" w:customStyle="1" w:styleId="Rubrik4Char">
    <w:name w:val="Rubrik 4 Char"/>
    <w:aliases w:val="RG rubrik 4 Char"/>
    <w:basedOn w:val="Standardstycketeckensnitt"/>
    <w:link w:val="Rubrik4"/>
    <w:uiPriority w:val="3"/>
    <w:rsid w:val="00916918"/>
    <w:rPr>
      <w:rFonts w:ascii="Tahoma" w:hAnsi="Tahoma" w:cs="Tahoma"/>
      <w:bCs/>
      <w:color w:val="2D2D2D"/>
      <w:kern w:val="36"/>
    </w:rPr>
  </w:style>
  <w:style w:type="character" w:customStyle="1" w:styleId="Rubrik2Char">
    <w:name w:val="Rubrik 2 Char"/>
    <w:aliases w:val="RG rubrik 2 Char"/>
    <w:basedOn w:val="Standardstycketeckensnitt"/>
    <w:link w:val="Rubrik2"/>
    <w:uiPriority w:val="3"/>
    <w:rsid w:val="00916918"/>
    <w:rPr>
      <w:rFonts w:ascii="Tahoma" w:hAnsi="Tahoma"/>
      <w:b/>
      <w:bCs/>
      <w:iCs/>
      <w:color w:val="464646"/>
      <w:sz w:val="24"/>
      <w:szCs w:val="22"/>
    </w:rPr>
  </w:style>
  <w:style w:type="paragraph" w:styleId="Innehll1">
    <w:name w:val="toc 1"/>
    <w:basedOn w:val="RGfaktatext"/>
    <w:next w:val="RGfaktatext"/>
    <w:autoRedefine/>
    <w:uiPriority w:val="39"/>
    <w:unhideWhenUsed/>
    <w:rsid w:val="0020211D"/>
    <w:pPr>
      <w:tabs>
        <w:tab w:val="right" w:leader="dot" w:pos="8505"/>
      </w:tabs>
      <w:spacing w:before="120" w:after="40"/>
    </w:pPr>
    <w:rPr>
      <w:b/>
      <w:noProof/>
      <w:sz w:val="22"/>
      <w:szCs w:val="20"/>
    </w:rPr>
  </w:style>
  <w:style w:type="paragraph" w:styleId="Innehll2">
    <w:name w:val="toc 2"/>
    <w:basedOn w:val="RGfaktatext"/>
    <w:next w:val="RGfaktatext"/>
    <w:autoRedefine/>
    <w:uiPriority w:val="39"/>
    <w:unhideWhenUsed/>
    <w:rsid w:val="0020211D"/>
    <w:pPr>
      <w:tabs>
        <w:tab w:val="right" w:leader="dot" w:pos="8505"/>
      </w:tabs>
      <w:spacing w:after="40"/>
      <w:ind w:left="278"/>
    </w:pPr>
    <w:rPr>
      <w:noProof/>
      <w:sz w:val="20"/>
      <w:szCs w:val="18"/>
    </w:rPr>
  </w:style>
  <w:style w:type="paragraph" w:customStyle="1" w:styleId="RGadressnamnefternamn">
    <w:name w:val="RG adress_namn efternamn"/>
    <w:next w:val="RGadress"/>
    <w:link w:val="RGadressnamnefternamnChar"/>
    <w:qFormat/>
    <w:rsid w:val="008953B0"/>
    <w:rPr>
      <w:rFonts w:ascii="Tahoma" w:hAnsi="Tahoma" w:cs="Tahoma"/>
      <w:b/>
      <w:bCs/>
      <w:color w:val="3C3C3C"/>
      <w:sz w:val="18"/>
    </w:rPr>
  </w:style>
  <w:style w:type="paragraph" w:styleId="Ballongtext">
    <w:name w:val="Balloon Text"/>
    <w:basedOn w:val="Normal"/>
    <w:link w:val="BallongtextChar"/>
    <w:uiPriority w:val="99"/>
    <w:semiHidden/>
    <w:rsid w:val="00B34DB5"/>
    <w:rPr>
      <w:rFonts w:ascii="Tahoma" w:hAnsi="Tahoma" w:cs="Tahoma"/>
      <w:sz w:val="16"/>
      <w:szCs w:val="16"/>
    </w:rPr>
  </w:style>
  <w:style w:type="character" w:customStyle="1" w:styleId="RGadressChar">
    <w:name w:val="RG adress Char"/>
    <w:basedOn w:val="Standardstycketeckensnitt"/>
    <w:link w:val="RGadress"/>
    <w:rsid w:val="000E0B8C"/>
    <w:rPr>
      <w:rFonts w:ascii="Tahoma" w:hAnsi="Tahoma" w:cs="Tahoma"/>
      <w:bCs/>
      <w:color w:val="2D2D2D"/>
      <w:sz w:val="18"/>
    </w:rPr>
  </w:style>
  <w:style w:type="character" w:customStyle="1" w:styleId="RGadressnamnefternamnChar">
    <w:name w:val="RG adress_namn efternamn Char"/>
    <w:basedOn w:val="RGadressChar"/>
    <w:link w:val="RGadressnamnefternamn"/>
    <w:rsid w:val="000E0B8C"/>
    <w:rPr>
      <w:rFonts w:ascii="Tahoma" w:hAnsi="Tahoma" w:cs="Tahoma"/>
      <w:b/>
      <w:bCs/>
      <w:color w:val="3C3C3C"/>
      <w:sz w:val="18"/>
    </w:rPr>
  </w:style>
  <w:style w:type="character" w:customStyle="1" w:styleId="BallongtextChar">
    <w:name w:val="Ballongtext Char"/>
    <w:basedOn w:val="Standardstycketeckensnitt"/>
    <w:link w:val="Ballongtext"/>
    <w:uiPriority w:val="99"/>
    <w:semiHidden/>
    <w:rsid w:val="00973354"/>
    <w:rPr>
      <w:rFonts w:ascii="Tahoma" w:hAnsi="Tahoma" w:cs="Tahoma"/>
      <w:sz w:val="16"/>
      <w:szCs w:val="16"/>
    </w:rPr>
  </w:style>
  <w:style w:type="paragraph" w:styleId="Innehllsfrteckningsrubrik">
    <w:name w:val="TOC Heading"/>
    <w:basedOn w:val="Normal"/>
    <w:next w:val="Normal"/>
    <w:uiPriority w:val="39"/>
    <w:semiHidden/>
    <w:qFormat/>
    <w:rsid w:val="00F14EDD"/>
    <w:rPr>
      <w:rFonts w:ascii="Tahoma" w:hAnsi="Tahoma" w:cs="Tahoma"/>
      <w:b/>
      <w:color w:val="2D2D2D"/>
    </w:rPr>
  </w:style>
  <w:style w:type="paragraph" w:styleId="Innehll3">
    <w:name w:val="toc 3"/>
    <w:basedOn w:val="RGfaktatext"/>
    <w:next w:val="RGfaktatext"/>
    <w:autoRedefine/>
    <w:uiPriority w:val="39"/>
    <w:unhideWhenUsed/>
    <w:rsid w:val="008953B0"/>
    <w:pPr>
      <w:tabs>
        <w:tab w:val="right" w:leader="dot" w:pos="8505"/>
      </w:tabs>
      <w:spacing w:after="40"/>
      <w:ind w:left="482"/>
    </w:pPr>
    <w:rPr>
      <w:noProof/>
      <w:szCs w:val="18"/>
    </w:rPr>
  </w:style>
  <w:style w:type="table" w:styleId="Tabellrutnt">
    <w:name w:val="Table Grid"/>
    <w:basedOn w:val="Normaltabell"/>
    <w:uiPriority w:val="59"/>
    <w:rsid w:val="00B34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B34DB5"/>
    <w:rPr>
      <w:color w:val="808080"/>
    </w:rPr>
  </w:style>
  <w:style w:type="paragraph" w:customStyle="1" w:styleId="RGtitel">
    <w:name w:val="RG titel"/>
    <w:rsid w:val="008953B0"/>
    <w:rPr>
      <w:rFonts w:ascii="Tahoma" w:hAnsi="Tahoma" w:cs="Tahoma"/>
      <w:color w:val="6E6E6E"/>
      <w:sz w:val="24"/>
      <w:szCs w:val="24"/>
    </w:rPr>
  </w:style>
  <w:style w:type="paragraph" w:customStyle="1" w:styleId="Formatmall1">
    <w:name w:val="Formatmall1"/>
    <w:basedOn w:val="RGbrdtext"/>
    <w:semiHidden/>
    <w:rsid w:val="00B34DB5"/>
    <w:pPr>
      <w:numPr>
        <w:numId w:val="1"/>
      </w:numPr>
    </w:pPr>
  </w:style>
  <w:style w:type="paragraph" w:customStyle="1" w:styleId="RGnumreradlista">
    <w:name w:val="RG numrerad lista"/>
    <w:basedOn w:val="RGpunktlista"/>
    <w:uiPriority w:val="1"/>
    <w:rsid w:val="008953B0"/>
    <w:pPr>
      <w:numPr>
        <w:numId w:val="18"/>
      </w:numPr>
      <w:tabs>
        <w:tab w:val="left" w:pos="454"/>
      </w:tabs>
    </w:pPr>
  </w:style>
  <w:style w:type="numbering" w:customStyle="1" w:styleId="Flernivlista">
    <w:name w:val="Flernivålista"/>
    <w:uiPriority w:val="99"/>
    <w:rsid w:val="00455FFC"/>
    <w:pPr>
      <w:numPr>
        <w:numId w:val="3"/>
      </w:numPr>
    </w:pPr>
  </w:style>
  <w:style w:type="numbering" w:customStyle="1" w:styleId="Formatmall2">
    <w:name w:val="Formatmall2"/>
    <w:uiPriority w:val="99"/>
    <w:rsid w:val="00455FFC"/>
    <w:pPr>
      <w:numPr>
        <w:numId w:val="4"/>
      </w:numPr>
    </w:pPr>
  </w:style>
  <w:style w:type="paragraph" w:customStyle="1" w:styleId="RGstreck">
    <w:name w:val="RG streck"/>
    <w:basedOn w:val="RGbrdtext"/>
    <w:uiPriority w:val="2"/>
    <w:rsid w:val="008953B0"/>
    <w:pPr>
      <w:pBdr>
        <w:top w:val="single" w:sz="4" w:space="1" w:color="3C3C3C"/>
      </w:pBdr>
      <w:spacing w:before="60" w:after="60"/>
    </w:pPr>
    <w:rPr>
      <w:iCs/>
      <w:color w:val="auto"/>
      <w:szCs w:val="32"/>
    </w:rPr>
  </w:style>
  <w:style w:type="paragraph" w:customStyle="1" w:styleId="RGrubrikutanfrinnehllsfrteckning">
    <w:name w:val="RG rubrik utanför innehållsförteckning"/>
    <w:basedOn w:val="Normal"/>
    <w:rsid w:val="00916918"/>
    <w:pPr>
      <w:spacing w:before="40" w:after="40"/>
    </w:pPr>
    <w:rPr>
      <w:rFonts w:ascii="Tahoma" w:hAnsi="Tahoma"/>
      <w:b/>
      <w:color w:val="464646"/>
      <w:sz w:val="32"/>
      <w:szCs w:val="32"/>
    </w:rPr>
  </w:style>
  <w:style w:type="paragraph" w:styleId="Fotnotstext">
    <w:name w:val="footnote text"/>
    <w:basedOn w:val="Normal"/>
    <w:link w:val="FotnotstextChar"/>
    <w:uiPriority w:val="99"/>
    <w:semiHidden/>
    <w:unhideWhenUsed/>
    <w:rsid w:val="000648DD"/>
    <w:pPr>
      <w:spacing w:after="40"/>
    </w:pPr>
    <w:rPr>
      <w:rFonts w:ascii="Tahoma" w:eastAsiaTheme="minorHAnsi" w:hAnsi="Tahoma" w:cstheme="minorBidi"/>
      <w:sz w:val="14"/>
      <w:szCs w:val="20"/>
      <w:lang w:eastAsia="en-US"/>
    </w:rPr>
  </w:style>
  <w:style w:type="character" w:customStyle="1" w:styleId="FotnotstextChar">
    <w:name w:val="Fotnotstext Char"/>
    <w:basedOn w:val="Standardstycketeckensnitt"/>
    <w:link w:val="Fotnotstext"/>
    <w:uiPriority w:val="99"/>
    <w:semiHidden/>
    <w:rsid w:val="00E36919"/>
    <w:rPr>
      <w:rFonts w:ascii="Tahoma" w:eastAsiaTheme="minorHAnsi" w:hAnsi="Tahoma" w:cstheme="minorBidi"/>
      <w:sz w:val="14"/>
      <w:lang w:eastAsia="en-US"/>
    </w:rPr>
  </w:style>
  <w:style w:type="character" w:styleId="Fotnotsreferens">
    <w:name w:val="footnote reference"/>
    <w:basedOn w:val="Standardstycketeckensnitt"/>
    <w:uiPriority w:val="99"/>
    <w:semiHidden/>
    <w:rsid w:val="00F14EDD"/>
    <w:rPr>
      <w:vertAlign w:val="superscript"/>
    </w:rPr>
  </w:style>
  <w:style w:type="paragraph" w:customStyle="1" w:styleId="Allmntstyckeformat">
    <w:name w:val="[Allmänt styckeformat]"/>
    <w:basedOn w:val="Normal"/>
    <w:uiPriority w:val="99"/>
    <w:rsid w:val="00E56621"/>
    <w:pPr>
      <w:autoSpaceDE w:val="0"/>
      <w:autoSpaceDN w:val="0"/>
      <w:adjustRightInd w:val="0"/>
      <w:spacing w:line="288" w:lineRule="auto"/>
      <w:textAlignment w:val="center"/>
    </w:pPr>
    <w:rPr>
      <w:rFonts w:ascii="Times New Roman" w:hAnsi="Times New Roman"/>
      <w:color w:val="000000"/>
    </w:rPr>
  </w:style>
  <w:style w:type="paragraph" w:customStyle="1" w:styleId="RGtabellrubrik">
    <w:name w:val="RG tabellrubrik"/>
    <w:basedOn w:val="RGfaktatext"/>
    <w:uiPriority w:val="2"/>
    <w:rsid w:val="008953B0"/>
    <w:rPr>
      <w:b/>
    </w:rPr>
  </w:style>
  <w:style w:type="character" w:customStyle="1" w:styleId="Rubrik6Char">
    <w:name w:val="Rubrik 6 Char"/>
    <w:aliases w:val="RG rubrik 6 Char"/>
    <w:basedOn w:val="Standardstycketeckensnitt"/>
    <w:link w:val="Rubrik6"/>
    <w:uiPriority w:val="9"/>
    <w:rsid w:val="00916918"/>
    <w:rPr>
      <w:rFonts w:asciiTheme="majorHAnsi" w:eastAsiaTheme="majorEastAsia" w:hAnsiTheme="majorHAnsi" w:cstheme="majorBidi"/>
      <w:color w:val="2D2D2D"/>
      <w:sz w:val="18"/>
      <w:szCs w:val="22"/>
      <w:lang w:eastAsia="en-US"/>
    </w:rPr>
  </w:style>
  <w:style w:type="character" w:customStyle="1" w:styleId="Rubrik7Char">
    <w:name w:val="Rubrik 7 Char"/>
    <w:aliases w:val="RG rubrik 7 Char"/>
    <w:basedOn w:val="Standardstycketeckensnitt"/>
    <w:link w:val="Rubrik7"/>
    <w:uiPriority w:val="9"/>
    <w:rsid w:val="00916918"/>
    <w:rPr>
      <w:rFonts w:asciiTheme="majorHAnsi" w:eastAsiaTheme="majorEastAsia" w:hAnsiTheme="majorHAnsi" w:cstheme="majorBidi"/>
      <w:i/>
      <w:iCs/>
      <w:color w:val="2D2D2D"/>
      <w:sz w:val="18"/>
      <w:szCs w:val="22"/>
      <w:lang w:eastAsia="en-US"/>
    </w:rPr>
  </w:style>
  <w:style w:type="paragraph" w:customStyle="1" w:styleId="RGsidfotfet">
    <w:name w:val="RG sidfot fet"/>
    <w:basedOn w:val="RGsidfot"/>
    <w:uiPriority w:val="2"/>
    <w:unhideWhenUsed/>
    <w:rsid w:val="008953B0"/>
    <w:rPr>
      <w:b/>
    </w:rPr>
  </w:style>
  <w:style w:type="paragraph" w:customStyle="1" w:styleId="RGfaktatextpunktlista">
    <w:name w:val="RG faktatext punktlista"/>
    <w:basedOn w:val="RGfaktatext"/>
    <w:qFormat/>
    <w:rsid w:val="008953B0"/>
    <w:pPr>
      <w:numPr>
        <w:numId w:val="16"/>
      </w:numPr>
      <w:autoSpaceDE w:val="0"/>
      <w:autoSpaceDN w:val="0"/>
      <w:adjustRightInd w:val="0"/>
      <w:spacing w:after="60" w:line="264" w:lineRule="auto"/>
      <w:ind w:left="227" w:hanging="227"/>
      <w:textAlignment w:val="center"/>
    </w:pPr>
  </w:style>
  <w:style w:type="paragraph" w:customStyle="1" w:styleId="RGhuvudrubrikhger">
    <w:name w:val="RG huvudrubrik höger"/>
    <w:basedOn w:val="RGhuvudrubrik"/>
    <w:unhideWhenUsed/>
    <w:rsid w:val="008953B0"/>
    <w:pPr>
      <w:framePr w:hSpace="142" w:wrap="around" w:hAnchor="margin" w:x="1" w:y="-1417"/>
      <w:jc w:val="right"/>
    </w:pPr>
    <w:rPr>
      <w:sz w:val="48"/>
    </w:rPr>
  </w:style>
  <w:style w:type="character" w:styleId="Hyperlnk">
    <w:name w:val="Hyperlink"/>
    <w:basedOn w:val="Standardstycketeckensnitt"/>
    <w:uiPriority w:val="99"/>
    <w:rsid w:val="00C61731"/>
    <w:rPr>
      <w:color w:val="0074A5" w:themeColor="hyperlink"/>
      <w:u w:val="none"/>
    </w:rPr>
  </w:style>
  <w:style w:type="paragraph" w:styleId="Innehll9">
    <w:name w:val="toc 9"/>
    <w:basedOn w:val="RGfaktatext"/>
    <w:next w:val="RGfaktatext"/>
    <w:autoRedefine/>
    <w:uiPriority w:val="39"/>
    <w:semiHidden/>
    <w:unhideWhenUsed/>
    <w:rsid w:val="00916918"/>
    <w:pPr>
      <w:spacing w:after="100"/>
      <w:ind w:left="1920"/>
    </w:pPr>
  </w:style>
  <w:style w:type="paragraph" w:styleId="Innehll4">
    <w:name w:val="toc 4"/>
    <w:basedOn w:val="RGfaktatext"/>
    <w:next w:val="RGfaktatext"/>
    <w:autoRedefine/>
    <w:uiPriority w:val="39"/>
    <w:unhideWhenUsed/>
    <w:rsid w:val="00916918"/>
    <w:pPr>
      <w:spacing w:after="100"/>
      <w:ind w:left="720"/>
    </w:pPr>
  </w:style>
  <w:style w:type="paragraph" w:styleId="Innehll5">
    <w:name w:val="toc 5"/>
    <w:basedOn w:val="RGfaktatext"/>
    <w:next w:val="RGfaktatext"/>
    <w:autoRedefine/>
    <w:uiPriority w:val="39"/>
    <w:unhideWhenUsed/>
    <w:rsid w:val="0020211D"/>
    <w:pPr>
      <w:spacing w:after="100"/>
      <w:ind w:left="960"/>
    </w:pPr>
  </w:style>
  <w:style w:type="paragraph" w:styleId="Innehll6">
    <w:name w:val="toc 6"/>
    <w:basedOn w:val="RGfaktatext"/>
    <w:next w:val="RGfaktatext"/>
    <w:autoRedefine/>
    <w:uiPriority w:val="39"/>
    <w:semiHidden/>
    <w:unhideWhenUsed/>
    <w:rsid w:val="00916918"/>
    <w:pPr>
      <w:spacing w:after="100"/>
      <w:ind w:left="1200"/>
    </w:pPr>
  </w:style>
  <w:style w:type="paragraph" w:styleId="Innehll7">
    <w:name w:val="toc 7"/>
    <w:basedOn w:val="RGfaktatext"/>
    <w:next w:val="RGfaktatext"/>
    <w:autoRedefine/>
    <w:uiPriority w:val="39"/>
    <w:semiHidden/>
    <w:unhideWhenUsed/>
    <w:rsid w:val="00916918"/>
    <w:pPr>
      <w:spacing w:after="100"/>
      <w:ind w:left="1440"/>
    </w:pPr>
  </w:style>
  <w:style w:type="paragraph" w:styleId="Innehll8">
    <w:name w:val="toc 8"/>
    <w:basedOn w:val="RGfaktatext"/>
    <w:next w:val="RGfaktatext"/>
    <w:autoRedefine/>
    <w:uiPriority w:val="39"/>
    <w:semiHidden/>
    <w:unhideWhenUsed/>
    <w:rsid w:val="00916918"/>
    <w:pPr>
      <w:spacing w:after="100"/>
      <w:ind w:left="1680"/>
    </w:pPr>
  </w:style>
  <w:style w:type="character" w:styleId="Kommentarsreferens">
    <w:name w:val="annotation reference"/>
    <w:basedOn w:val="Standardstycketeckensnitt"/>
    <w:uiPriority w:val="99"/>
    <w:semiHidden/>
    <w:unhideWhenUsed/>
    <w:rsid w:val="008E4C51"/>
    <w:rPr>
      <w:sz w:val="16"/>
      <w:szCs w:val="16"/>
    </w:rPr>
  </w:style>
  <w:style w:type="paragraph" w:styleId="Kommentarer">
    <w:name w:val="annotation text"/>
    <w:basedOn w:val="Normal"/>
    <w:link w:val="KommentarerChar"/>
    <w:uiPriority w:val="99"/>
    <w:unhideWhenUsed/>
    <w:rsid w:val="008E4C51"/>
    <w:pPr>
      <w:spacing w:after="160"/>
    </w:pPr>
    <w:rPr>
      <w:rFonts w:asciiTheme="minorHAnsi" w:eastAsiaTheme="minorHAnsi" w:hAnsiTheme="minorHAnsi" w:cstheme="minorBidi"/>
      <w:sz w:val="20"/>
      <w:szCs w:val="20"/>
      <w:lang w:eastAsia="en-US"/>
    </w:rPr>
  </w:style>
  <w:style w:type="character" w:customStyle="1" w:styleId="KommentarerChar">
    <w:name w:val="Kommentarer Char"/>
    <w:basedOn w:val="Standardstycketeckensnitt"/>
    <w:link w:val="Kommentarer"/>
    <w:uiPriority w:val="99"/>
    <w:rsid w:val="008E4C51"/>
    <w:rPr>
      <w:rFonts w:asciiTheme="minorHAnsi" w:eastAsiaTheme="minorHAnsi" w:hAnsiTheme="minorHAnsi" w:cstheme="minorBidi"/>
      <w:lang w:eastAsia="en-US"/>
    </w:rPr>
  </w:style>
  <w:style w:type="paragraph" w:styleId="Liststycke">
    <w:name w:val="List Paragraph"/>
    <w:basedOn w:val="Normal"/>
    <w:uiPriority w:val="34"/>
    <w:qFormat/>
    <w:rsid w:val="00CD3738"/>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xmsonormal">
    <w:name w:val="x_msonormal"/>
    <w:basedOn w:val="Normal"/>
    <w:uiPriority w:val="99"/>
    <w:rsid w:val="009561F9"/>
    <w:rPr>
      <w:rFonts w:ascii="Calibri" w:eastAsiaTheme="minorHAnsi" w:hAnsi="Calibri" w:cs="Calibri"/>
      <w:sz w:val="22"/>
      <w:szCs w:val="22"/>
    </w:rPr>
  </w:style>
  <w:style w:type="paragraph" w:customStyle="1" w:styleId="xmsolistparagraph">
    <w:name w:val="x_msolistparagraph"/>
    <w:basedOn w:val="Normal"/>
    <w:uiPriority w:val="99"/>
    <w:rsid w:val="009561F9"/>
    <w:pPr>
      <w:ind w:left="720"/>
    </w:pPr>
    <w:rPr>
      <w:rFonts w:ascii="Calibri" w:eastAsiaTheme="minorHAnsi" w:hAnsi="Calibri" w:cs="Calibri"/>
      <w:sz w:val="22"/>
      <w:szCs w:val="22"/>
    </w:rPr>
  </w:style>
  <w:style w:type="paragraph" w:styleId="Kommentarsmne">
    <w:name w:val="annotation subject"/>
    <w:basedOn w:val="Kommentarer"/>
    <w:next w:val="Kommentarer"/>
    <w:link w:val="KommentarsmneChar"/>
    <w:uiPriority w:val="99"/>
    <w:semiHidden/>
    <w:unhideWhenUsed/>
    <w:rsid w:val="00592503"/>
    <w:pPr>
      <w:spacing w:after="0"/>
    </w:pPr>
    <w:rPr>
      <w:rFonts w:ascii="Garamond" w:eastAsia="Times New Roman" w:hAnsi="Garamond" w:cs="Times New Roman"/>
      <w:b/>
      <w:bCs/>
      <w:lang w:eastAsia="sv-SE"/>
    </w:rPr>
  </w:style>
  <w:style w:type="character" w:customStyle="1" w:styleId="KommentarsmneChar">
    <w:name w:val="Kommentarsämne Char"/>
    <w:basedOn w:val="KommentarerChar"/>
    <w:link w:val="Kommentarsmne"/>
    <w:uiPriority w:val="99"/>
    <w:semiHidden/>
    <w:rsid w:val="00592503"/>
    <w:rPr>
      <w:rFonts w:asciiTheme="minorHAnsi" w:eastAsiaTheme="minorHAnsi" w:hAnsi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2081">
      <w:bodyDiv w:val="1"/>
      <w:marLeft w:val="0"/>
      <w:marRight w:val="0"/>
      <w:marTop w:val="0"/>
      <w:marBottom w:val="0"/>
      <w:divBdr>
        <w:top w:val="none" w:sz="0" w:space="0" w:color="auto"/>
        <w:left w:val="none" w:sz="0" w:space="0" w:color="auto"/>
        <w:bottom w:val="none" w:sz="0" w:space="0" w:color="auto"/>
        <w:right w:val="none" w:sz="0" w:space="0" w:color="auto"/>
      </w:divBdr>
      <w:divsChild>
        <w:div w:id="179438047">
          <w:marLeft w:val="0"/>
          <w:marRight w:val="0"/>
          <w:marTop w:val="0"/>
          <w:marBottom w:val="0"/>
          <w:divBdr>
            <w:top w:val="single" w:sz="2" w:space="0" w:color="D9D9E3"/>
            <w:left w:val="single" w:sz="2" w:space="0" w:color="D9D9E3"/>
            <w:bottom w:val="single" w:sz="2" w:space="0" w:color="D9D9E3"/>
            <w:right w:val="single" w:sz="2" w:space="0" w:color="D9D9E3"/>
          </w:divBdr>
          <w:divsChild>
            <w:div w:id="1258826158">
              <w:marLeft w:val="0"/>
              <w:marRight w:val="0"/>
              <w:marTop w:val="0"/>
              <w:marBottom w:val="0"/>
              <w:divBdr>
                <w:top w:val="single" w:sz="2" w:space="0" w:color="D9D9E3"/>
                <w:left w:val="single" w:sz="2" w:space="0" w:color="D9D9E3"/>
                <w:bottom w:val="single" w:sz="2" w:space="0" w:color="D9D9E3"/>
                <w:right w:val="single" w:sz="2" w:space="0" w:color="D9D9E3"/>
              </w:divBdr>
              <w:divsChild>
                <w:div w:id="598413398">
                  <w:marLeft w:val="0"/>
                  <w:marRight w:val="0"/>
                  <w:marTop w:val="0"/>
                  <w:marBottom w:val="0"/>
                  <w:divBdr>
                    <w:top w:val="single" w:sz="2" w:space="0" w:color="D9D9E3"/>
                    <w:left w:val="single" w:sz="2" w:space="0" w:color="D9D9E3"/>
                    <w:bottom w:val="single" w:sz="2" w:space="0" w:color="D9D9E3"/>
                    <w:right w:val="single" w:sz="2" w:space="0" w:color="D9D9E3"/>
                  </w:divBdr>
                  <w:divsChild>
                    <w:div w:id="1878468271">
                      <w:marLeft w:val="0"/>
                      <w:marRight w:val="0"/>
                      <w:marTop w:val="0"/>
                      <w:marBottom w:val="0"/>
                      <w:divBdr>
                        <w:top w:val="single" w:sz="2" w:space="0" w:color="D9D9E3"/>
                        <w:left w:val="single" w:sz="2" w:space="0" w:color="D9D9E3"/>
                        <w:bottom w:val="single" w:sz="2" w:space="0" w:color="D9D9E3"/>
                        <w:right w:val="single" w:sz="2" w:space="0" w:color="D9D9E3"/>
                      </w:divBdr>
                      <w:divsChild>
                        <w:div w:id="17508853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88580563">
          <w:marLeft w:val="0"/>
          <w:marRight w:val="0"/>
          <w:marTop w:val="0"/>
          <w:marBottom w:val="0"/>
          <w:divBdr>
            <w:top w:val="single" w:sz="2" w:space="0" w:color="D9D9E3"/>
            <w:left w:val="single" w:sz="2" w:space="0" w:color="D9D9E3"/>
            <w:bottom w:val="single" w:sz="2" w:space="0" w:color="D9D9E3"/>
            <w:right w:val="single" w:sz="2" w:space="0" w:color="D9D9E3"/>
          </w:divBdr>
          <w:divsChild>
            <w:div w:id="1625305143">
              <w:marLeft w:val="0"/>
              <w:marRight w:val="0"/>
              <w:marTop w:val="0"/>
              <w:marBottom w:val="0"/>
              <w:divBdr>
                <w:top w:val="single" w:sz="2" w:space="0" w:color="D9D9E3"/>
                <w:left w:val="single" w:sz="2" w:space="0" w:color="D9D9E3"/>
                <w:bottom w:val="single" w:sz="2" w:space="0" w:color="D9D9E3"/>
                <w:right w:val="single" w:sz="2" w:space="0" w:color="D9D9E3"/>
              </w:divBdr>
              <w:divsChild>
                <w:div w:id="214127568">
                  <w:marLeft w:val="0"/>
                  <w:marRight w:val="0"/>
                  <w:marTop w:val="0"/>
                  <w:marBottom w:val="0"/>
                  <w:divBdr>
                    <w:top w:val="single" w:sz="2" w:space="0" w:color="D9D9E3"/>
                    <w:left w:val="single" w:sz="2" w:space="0" w:color="D9D9E3"/>
                    <w:bottom w:val="single" w:sz="2" w:space="0" w:color="D9D9E3"/>
                    <w:right w:val="single" w:sz="2" w:space="0" w:color="D9D9E3"/>
                  </w:divBdr>
                  <w:divsChild>
                    <w:div w:id="1492255661">
                      <w:marLeft w:val="0"/>
                      <w:marRight w:val="0"/>
                      <w:marTop w:val="0"/>
                      <w:marBottom w:val="0"/>
                      <w:divBdr>
                        <w:top w:val="single" w:sz="2" w:space="0" w:color="D9D9E3"/>
                        <w:left w:val="single" w:sz="2" w:space="0" w:color="D9D9E3"/>
                        <w:bottom w:val="single" w:sz="2" w:space="0" w:color="D9D9E3"/>
                        <w:right w:val="single" w:sz="2" w:space="0" w:color="D9D9E3"/>
                      </w:divBdr>
                      <w:divsChild>
                        <w:div w:id="14262685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7791839">
      <w:bodyDiv w:val="1"/>
      <w:marLeft w:val="0"/>
      <w:marRight w:val="0"/>
      <w:marTop w:val="0"/>
      <w:marBottom w:val="0"/>
      <w:divBdr>
        <w:top w:val="none" w:sz="0" w:space="0" w:color="auto"/>
        <w:left w:val="none" w:sz="0" w:space="0" w:color="auto"/>
        <w:bottom w:val="none" w:sz="0" w:space="0" w:color="auto"/>
        <w:right w:val="none" w:sz="0" w:space="0" w:color="auto"/>
      </w:divBdr>
    </w:div>
    <w:div w:id="217782778">
      <w:bodyDiv w:val="1"/>
      <w:marLeft w:val="0"/>
      <w:marRight w:val="0"/>
      <w:marTop w:val="0"/>
      <w:marBottom w:val="0"/>
      <w:divBdr>
        <w:top w:val="none" w:sz="0" w:space="0" w:color="auto"/>
        <w:left w:val="none" w:sz="0" w:space="0" w:color="auto"/>
        <w:bottom w:val="none" w:sz="0" w:space="0" w:color="auto"/>
        <w:right w:val="none" w:sz="0" w:space="0" w:color="auto"/>
      </w:divBdr>
    </w:div>
    <w:div w:id="479153532">
      <w:bodyDiv w:val="1"/>
      <w:marLeft w:val="0"/>
      <w:marRight w:val="0"/>
      <w:marTop w:val="0"/>
      <w:marBottom w:val="0"/>
      <w:divBdr>
        <w:top w:val="none" w:sz="0" w:space="0" w:color="auto"/>
        <w:left w:val="none" w:sz="0" w:space="0" w:color="auto"/>
        <w:bottom w:val="none" w:sz="0" w:space="0" w:color="auto"/>
        <w:right w:val="none" w:sz="0" w:space="0" w:color="auto"/>
      </w:divBdr>
      <w:divsChild>
        <w:div w:id="1938366733">
          <w:marLeft w:val="0"/>
          <w:marRight w:val="0"/>
          <w:marTop w:val="0"/>
          <w:marBottom w:val="0"/>
          <w:divBdr>
            <w:top w:val="single" w:sz="2" w:space="0" w:color="D9D9E3"/>
            <w:left w:val="single" w:sz="2" w:space="0" w:color="D9D9E3"/>
            <w:bottom w:val="single" w:sz="2" w:space="0" w:color="D9D9E3"/>
            <w:right w:val="single" w:sz="2" w:space="0" w:color="D9D9E3"/>
          </w:divBdr>
          <w:divsChild>
            <w:div w:id="49310937">
              <w:marLeft w:val="0"/>
              <w:marRight w:val="0"/>
              <w:marTop w:val="0"/>
              <w:marBottom w:val="0"/>
              <w:divBdr>
                <w:top w:val="single" w:sz="2" w:space="0" w:color="D9D9E3"/>
                <w:left w:val="single" w:sz="2" w:space="0" w:color="D9D9E3"/>
                <w:bottom w:val="single" w:sz="2" w:space="0" w:color="D9D9E3"/>
                <w:right w:val="single" w:sz="2" w:space="0" w:color="D9D9E3"/>
              </w:divBdr>
              <w:divsChild>
                <w:div w:id="525951049">
                  <w:marLeft w:val="0"/>
                  <w:marRight w:val="0"/>
                  <w:marTop w:val="0"/>
                  <w:marBottom w:val="0"/>
                  <w:divBdr>
                    <w:top w:val="single" w:sz="2" w:space="0" w:color="D9D9E3"/>
                    <w:left w:val="single" w:sz="2" w:space="0" w:color="D9D9E3"/>
                    <w:bottom w:val="single" w:sz="2" w:space="0" w:color="D9D9E3"/>
                    <w:right w:val="single" w:sz="2" w:space="0" w:color="D9D9E3"/>
                  </w:divBdr>
                  <w:divsChild>
                    <w:div w:id="199323443">
                      <w:marLeft w:val="0"/>
                      <w:marRight w:val="0"/>
                      <w:marTop w:val="0"/>
                      <w:marBottom w:val="0"/>
                      <w:divBdr>
                        <w:top w:val="single" w:sz="2" w:space="0" w:color="D9D9E3"/>
                        <w:left w:val="single" w:sz="2" w:space="0" w:color="D9D9E3"/>
                        <w:bottom w:val="single" w:sz="2" w:space="0" w:color="D9D9E3"/>
                        <w:right w:val="single" w:sz="2" w:space="0" w:color="D9D9E3"/>
                      </w:divBdr>
                      <w:divsChild>
                        <w:div w:id="9658865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23565150">
          <w:marLeft w:val="0"/>
          <w:marRight w:val="0"/>
          <w:marTop w:val="0"/>
          <w:marBottom w:val="0"/>
          <w:divBdr>
            <w:top w:val="single" w:sz="2" w:space="0" w:color="D9D9E3"/>
            <w:left w:val="single" w:sz="2" w:space="0" w:color="D9D9E3"/>
            <w:bottom w:val="single" w:sz="2" w:space="0" w:color="D9D9E3"/>
            <w:right w:val="single" w:sz="2" w:space="0" w:color="D9D9E3"/>
          </w:divBdr>
          <w:divsChild>
            <w:div w:id="72630623">
              <w:marLeft w:val="0"/>
              <w:marRight w:val="0"/>
              <w:marTop w:val="0"/>
              <w:marBottom w:val="0"/>
              <w:divBdr>
                <w:top w:val="single" w:sz="2" w:space="0" w:color="D9D9E3"/>
                <w:left w:val="single" w:sz="2" w:space="0" w:color="D9D9E3"/>
                <w:bottom w:val="single" w:sz="2" w:space="0" w:color="D9D9E3"/>
                <w:right w:val="single" w:sz="2" w:space="0" w:color="D9D9E3"/>
              </w:divBdr>
              <w:divsChild>
                <w:div w:id="691732957">
                  <w:marLeft w:val="0"/>
                  <w:marRight w:val="0"/>
                  <w:marTop w:val="0"/>
                  <w:marBottom w:val="0"/>
                  <w:divBdr>
                    <w:top w:val="single" w:sz="2" w:space="0" w:color="D9D9E3"/>
                    <w:left w:val="single" w:sz="2" w:space="0" w:color="D9D9E3"/>
                    <w:bottom w:val="single" w:sz="2" w:space="0" w:color="D9D9E3"/>
                    <w:right w:val="single" w:sz="2" w:space="0" w:color="D9D9E3"/>
                  </w:divBdr>
                  <w:divsChild>
                    <w:div w:id="238291519">
                      <w:marLeft w:val="0"/>
                      <w:marRight w:val="0"/>
                      <w:marTop w:val="0"/>
                      <w:marBottom w:val="0"/>
                      <w:divBdr>
                        <w:top w:val="single" w:sz="2" w:space="0" w:color="D9D9E3"/>
                        <w:left w:val="single" w:sz="2" w:space="0" w:color="D9D9E3"/>
                        <w:bottom w:val="single" w:sz="2" w:space="0" w:color="D9D9E3"/>
                        <w:right w:val="single" w:sz="2" w:space="0" w:color="D9D9E3"/>
                      </w:divBdr>
                      <w:divsChild>
                        <w:div w:id="19683938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45615730">
      <w:bodyDiv w:val="1"/>
      <w:marLeft w:val="0"/>
      <w:marRight w:val="0"/>
      <w:marTop w:val="0"/>
      <w:marBottom w:val="0"/>
      <w:divBdr>
        <w:top w:val="none" w:sz="0" w:space="0" w:color="auto"/>
        <w:left w:val="none" w:sz="0" w:space="0" w:color="auto"/>
        <w:bottom w:val="none" w:sz="0" w:space="0" w:color="auto"/>
        <w:right w:val="none" w:sz="0" w:space="0" w:color="auto"/>
      </w:divBdr>
    </w:div>
    <w:div w:id="872695075">
      <w:bodyDiv w:val="1"/>
      <w:marLeft w:val="0"/>
      <w:marRight w:val="0"/>
      <w:marTop w:val="0"/>
      <w:marBottom w:val="0"/>
      <w:divBdr>
        <w:top w:val="none" w:sz="0" w:space="0" w:color="auto"/>
        <w:left w:val="none" w:sz="0" w:space="0" w:color="auto"/>
        <w:bottom w:val="none" w:sz="0" w:space="0" w:color="auto"/>
        <w:right w:val="none" w:sz="0" w:space="0" w:color="auto"/>
      </w:divBdr>
    </w:div>
    <w:div w:id="878009175">
      <w:bodyDiv w:val="1"/>
      <w:marLeft w:val="0"/>
      <w:marRight w:val="0"/>
      <w:marTop w:val="0"/>
      <w:marBottom w:val="0"/>
      <w:divBdr>
        <w:top w:val="none" w:sz="0" w:space="0" w:color="auto"/>
        <w:left w:val="none" w:sz="0" w:space="0" w:color="auto"/>
        <w:bottom w:val="none" w:sz="0" w:space="0" w:color="auto"/>
        <w:right w:val="none" w:sz="0" w:space="0" w:color="auto"/>
      </w:divBdr>
    </w:div>
    <w:div w:id="1023435833">
      <w:bodyDiv w:val="1"/>
      <w:marLeft w:val="0"/>
      <w:marRight w:val="0"/>
      <w:marTop w:val="0"/>
      <w:marBottom w:val="0"/>
      <w:divBdr>
        <w:top w:val="none" w:sz="0" w:space="0" w:color="auto"/>
        <w:left w:val="none" w:sz="0" w:space="0" w:color="auto"/>
        <w:bottom w:val="none" w:sz="0" w:space="0" w:color="auto"/>
        <w:right w:val="none" w:sz="0" w:space="0" w:color="auto"/>
      </w:divBdr>
    </w:div>
    <w:div w:id="212168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hyperlink" Target="http://www.gotland.s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FE0458128D4B859987F3799FAD50B3"/>
        <w:category>
          <w:name w:val="Allmänt"/>
          <w:gallery w:val="placeholder"/>
        </w:category>
        <w:types>
          <w:type w:val="bbPlcHdr"/>
        </w:types>
        <w:behaviors>
          <w:behavior w:val="content"/>
        </w:behaviors>
        <w:guid w:val="{9BCF30FD-74AF-48F4-8FB3-35965F63FC2A}"/>
      </w:docPartPr>
      <w:docPartBody>
        <w:p w:rsidR="00F31EF8" w:rsidRDefault="002C27C7">
          <w:pPr>
            <w:pStyle w:val="22FE0458128D4B859987F3799FAD50B3"/>
          </w:pPr>
          <w:r w:rsidRPr="00B93582">
            <w:rPr>
              <w:rStyle w:val="Platshllartext"/>
              <w:rFonts w:cs="Tahoma"/>
              <w:color w:val="464646"/>
            </w:rPr>
            <w:t>[</w:t>
          </w:r>
          <w:r>
            <w:rPr>
              <w:rStyle w:val="Platshllartext"/>
              <w:rFonts w:cs="Tahoma"/>
            </w:rPr>
            <w:t>D</w:t>
          </w:r>
          <w:r w:rsidRPr="00B93582">
            <w:rPr>
              <w:rStyle w:val="Platshllartext"/>
              <w:rFonts w:cs="Tahoma"/>
              <w:color w:val="464646"/>
            </w:rPr>
            <w:t>okumentets rubrik]</w:t>
          </w:r>
        </w:p>
      </w:docPartBody>
    </w:docPart>
    <w:docPart>
      <w:docPartPr>
        <w:name w:val="72FFD76C226E4407B70542EF6D262FCA"/>
        <w:category>
          <w:name w:val="Allmänt"/>
          <w:gallery w:val="placeholder"/>
        </w:category>
        <w:types>
          <w:type w:val="bbPlcHdr"/>
        </w:types>
        <w:behaviors>
          <w:behavior w:val="content"/>
        </w:behaviors>
        <w:guid w:val="{70D7C19E-2262-4FC3-BE28-30F8618FC95C}"/>
      </w:docPartPr>
      <w:docPartBody>
        <w:p w:rsidR="00F31EF8" w:rsidRDefault="002C27C7">
          <w:pPr>
            <w:pStyle w:val="72FFD76C226E4407B70542EF6D262FCA"/>
          </w:pPr>
          <w:r>
            <w:rPr>
              <w:sz w:val="15"/>
              <w:szCs w:val="15"/>
            </w:rPr>
            <w:t>V</w:t>
          </w:r>
          <w:r w:rsidRPr="00742A7F">
            <w:rPr>
              <w:sz w:val="15"/>
              <w:szCs w:val="15"/>
            </w:rPr>
            <w:t>älj ett objekt</w:t>
          </w:r>
        </w:p>
      </w:docPartBody>
    </w:docPart>
    <w:docPart>
      <w:docPartPr>
        <w:name w:val="BD29E420D64D4376832B287997834A93"/>
        <w:category>
          <w:name w:val="Allmänt"/>
          <w:gallery w:val="placeholder"/>
        </w:category>
        <w:types>
          <w:type w:val="bbPlcHdr"/>
        </w:types>
        <w:behaviors>
          <w:behavior w:val="content"/>
        </w:behaviors>
        <w:guid w:val="{11383ED0-D32D-43AE-8E27-FBDE16B4161B}"/>
      </w:docPartPr>
      <w:docPartBody>
        <w:p w:rsidR="00F31EF8" w:rsidRDefault="002C27C7">
          <w:pPr>
            <w:pStyle w:val="BD29E420D64D4376832B287997834A93"/>
          </w:pPr>
          <w:r w:rsidRPr="00895811">
            <w:rPr>
              <w:sz w:val="15"/>
              <w:szCs w:val="15"/>
            </w:rPr>
            <w:t>[</w:t>
          </w:r>
          <w:r>
            <w:rPr>
              <w:sz w:val="15"/>
              <w:szCs w:val="15"/>
            </w:rPr>
            <w:t>Beslut/</w:t>
          </w:r>
          <w:r w:rsidRPr="00895811">
            <w:rPr>
              <w:sz w:val="15"/>
              <w:szCs w:val="15"/>
            </w:rPr>
            <w:t>Publiceringsdatum]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7C7"/>
    <w:rsid w:val="00056F74"/>
    <w:rsid w:val="00064AC7"/>
    <w:rsid w:val="000E50D6"/>
    <w:rsid w:val="000E7415"/>
    <w:rsid w:val="001675ED"/>
    <w:rsid w:val="002A6B37"/>
    <w:rsid w:val="002B475E"/>
    <w:rsid w:val="002C27C7"/>
    <w:rsid w:val="00301F72"/>
    <w:rsid w:val="004F5F00"/>
    <w:rsid w:val="00501DBF"/>
    <w:rsid w:val="00564CC3"/>
    <w:rsid w:val="008E7FC9"/>
    <w:rsid w:val="00943865"/>
    <w:rsid w:val="00952899"/>
    <w:rsid w:val="00977A6E"/>
    <w:rsid w:val="00A51134"/>
    <w:rsid w:val="00B02C9B"/>
    <w:rsid w:val="00B71285"/>
    <w:rsid w:val="00BC31F0"/>
    <w:rsid w:val="00C128E1"/>
    <w:rsid w:val="00E47B9A"/>
    <w:rsid w:val="00E52887"/>
    <w:rsid w:val="00EB0564"/>
    <w:rsid w:val="00F31E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2FE0458128D4B859987F3799FAD50B3">
    <w:name w:val="22FE0458128D4B859987F3799FAD50B3"/>
  </w:style>
  <w:style w:type="paragraph" w:customStyle="1" w:styleId="72FFD76C226E4407B70542EF6D262FCA">
    <w:name w:val="72FFD76C226E4407B70542EF6D262FCA"/>
  </w:style>
  <w:style w:type="paragraph" w:customStyle="1" w:styleId="BD29E420D64D4376832B287997834A93">
    <w:name w:val="BD29E420D64D4376832B287997834A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RegionGotland">
  <a:themeElements>
    <a:clrScheme name="RegionGotlandFarger">
      <a:dk1>
        <a:srgbClr val="7F7F7F"/>
      </a:dk1>
      <a:lt1>
        <a:srgbClr val="FFFFFF"/>
      </a:lt1>
      <a:dk2>
        <a:srgbClr val="464646"/>
      </a:dk2>
      <a:lt2>
        <a:srgbClr val="DCDCDC"/>
      </a:lt2>
      <a:accent1>
        <a:srgbClr val="009FE3"/>
      </a:accent1>
      <a:accent2>
        <a:srgbClr val="B2B2B2"/>
      </a:accent2>
      <a:accent3>
        <a:srgbClr val="E30613"/>
      </a:accent3>
      <a:accent4>
        <a:srgbClr val="95C11F"/>
      </a:accent4>
      <a:accent5>
        <a:srgbClr val="F89B00"/>
      </a:accent5>
      <a:accent6>
        <a:srgbClr val="A2007D"/>
      </a:accent6>
      <a:hlink>
        <a:srgbClr val="0074A5"/>
      </a:hlink>
      <a:folHlink>
        <a:srgbClr val="9B293C"/>
      </a:folHlink>
    </a:clrScheme>
    <a:fontScheme name="RegionGotlandPPT">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bodyPr vert="horz" lIns="0" tIns="0" rIns="0" bIns="0" rtlCol="0" anchor="b" anchorCtr="0">
        <a:normAutofit/>
      </a:bodyPr>
      <a:lstStyle>
        <a:defPPr marL="0" marR="0" indent="0" algn="l" defTabSz="914400" rtl="0" eaLnBrk="1" fontAlgn="auto" latinLnBrk="0" hangingPunct="1">
          <a:lnSpc>
            <a:spcPct val="100000"/>
          </a:lnSpc>
          <a:spcBef>
            <a:spcPct val="0"/>
          </a:spcBef>
          <a:spcAft>
            <a:spcPts val="0"/>
          </a:spcAft>
          <a:buClrTx/>
          <a:buSzTx/>
          <a:buFontTx/>
          <a:buNone/>
          <a:tabLst/>
          <a:defRPr kumimoji="0" sz="1050" b="0" i="0" u="none" strike="noStrike" kern="1200" cap="none" spc="0" normalizeH="0" baseline="0" noProof="0" dirty="0" smtClean="0">
            <a:ln>
              <a:noFill/>
            </a:ln>
            <a:solidFill>
              <a:schemeClr val="tx1"/>
            </a:solidFill>
            <a:effectLst/>
            <a:uLnTx/>
            <a:uFillTx/>
            <a:latin typeface="+mj-lt"/>
            <a:ea typeface="+mj-ea"/>
            <a:cs typeface="+mj-cs"/>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2024-01-31T00:00:00</PublishDate>
  <Abstract>Regionstyrelseförvaltningen</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73C96B4-38B3-42ED-BAA4-E714D8522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19</Pages>
  <Words>8661</Words>
  <Characters>44955</Characters>
  <Application>Microsoft Office Word</Application>
  <DocSecurity>0</DocSecurity>
  <Lines>956</Lines>
  <Paragraphs>291</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Dansöversyn</vt:lpstr>
      <vt:lpstr>Ta facing exero eugait eugait, quisl et lorperit lum quis at, velit alit, qui bla feumsandre ex esent et vel ipsum er se mod e</vt:lpstr>
    </vt:vector>
  </TitlesOfParts>
  <Company>Region Gotland</Company>
  <LinksUpToDate>false</LinksUpToDate>
  <CharactersWithSpaces>53325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Dansöversyn</dc:title>
  <dc:subject>RS 2024/121</dc:subject>
  <dc:creator>Karin Leoson</dc:creator>
  <cp:lastModifiedBy>Gia Schager Kulturskolan</cp:lastModifiedBy>
  <cp:revision>6</cp:revision>
  <cp:lastPrinted>2015-03-16T19:01:00Z</cp:lastPrinted>
  <dcterms:created xsi:type="dcterms:W3CDTF">2024-01-18T17:39:00Z</dcterms:created>
  <dcterms:modified xsi:type="dcterms:W3CDTF">2024-02-18T11:22:00Z</dcterms:modified>
  <cp:category>[Förvaltning]</cp:category>
</cp:coreProperties>
</file>